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259E" w14:textId="77777777" w:rsidR="00BC2449" w:rsidRDefault="00BC2449" w:rsidP="00C042F2">
      <w:pPr>
        <w:autoSpaceDE w:val="0"/>
        <w:autoSpaceDN w:val="0"/>
        <w:adjustRightInd w:val="0"/>
        <w:jc w:val="center"/>
        <w:rPr>
          <w:b/>
          <w:bCs/>
        </w:rPr>
      </w:pPr>
    </w:p>
    <w:p w14:paraId="7D26A7AB" w14:textId="0700F25C" w:rsidR="00C042F2" w:rsidRPr="00135956" w:rsidRDefault="00B530D8" w:rsidP="00C042F2">
      <w:pPr>
        <w:autoSpaceDE w:val="0"/>
        <w:autoSpaceDN w:val="0"/>
        <w:adjustRightInd w:val="0"/>
        <w:jc w:val="center"/>
        <w:rPr>
          <w:b/>
          <w:bCs/>
        </w:rPr>
      </w:pPr>
      <w:r w:rsidRPr="00135956">
        <w:rPr>
          <w:b/>
          <w:bCs/>
        </w:rPr>
        <w:t xml:space="preserve">Questions </w:t>
      </w:r>
      <w:r w:rsidR="009434A2">
        <w:rPr>
          <w:b/>
          <w:bCs/>
        </w:rPr>
        <w:t>for Deschutes County</w:t>
      </w:r>
    </w:p>
    <w:p w14:paraId="49F5CBE5" w14:textId="180A1EDA" w:rsidR="00B11629" w:rsidRDefault="00B11629" w:rsidP="00B11629">
      <w:pPr>
        <w:pStyle w:val="ListParagraph"/>
        <w:numPr>
          <w:ilvl w:val="0"/>
          <w:numId w:val="3"/>
        </w:numPr>
      </w:pPr>
      <w:r>
        <w:t>Who is</w:t>
      </w:r>
      <w:r w:rsidR="00195D85">
        <w:t>/are</w:t>
      </w:r>
      <w:r>
        <w:t xml:space="preserve"> the incumbent</w:t>
      </w:r>
      <w:r w:rsidR="00195D85">
        <w:t>(s)</w:t>
      </w:r>
      <w:r>
        <w:t>?</w:t>
      </w:r>
      <w:r w:rsidR="00043D40">
        <w:t>Allied Universal</w:t>
      </w:r>
    </w:p>
    <w:p w14:paraId="3F2D3062" w14:textId="70491B6B" w:rsidR="00C567FE" w:rsidRDefault="00C567FE" w:rsidP="00B11629">
      <w:pPr>
        <w:pStyle w:val="ListParagraph"/>
        <w:numPr>
          <w:ilvl w:val="0"/>
          <w:numId w:val="3"/>
        </w:numPr>
      </w:pPr>
      <w:r>
        <w:t>What are the current hourly rates being billed?</w:t>
      </w:r>
      <w:r w:rsidR="00BE2F7D">
        <w:t xml:space="preserve"> $27.91</w:t>
      </w:r>
    </w:p>
    <w:p w14:paraId="573ED5A8" w14:textId="55401F9C" w:rsidR="00B11629" w:rsidRDefault="00B11629" w:rsidP="00B11629">
      <w:pPr>
        <w:pStyle w:val="ListParagraph"/>
        <w:numPr>
          <w:ilvl w:val="0"/>
          <w:numId w:val="3"/>
        </w:numPr>
      </w:pPr>
      <w:r>
        <w:t>What is the budget for this service?</w:t>
      </w:r>
      <w:r w:rsidR="00043D40">
        <w:t xml:space="preserve"> 250,000 for a calendar year</w:t>
      </w:r>
    </w:p>
    <w:p w14:paraId="6E8562A6" w14:textId="6DB884A4" w:rsidR="009434A2" w:rsidRDefault="009434A2" w:rsidP="00B11629">
      <w:pPr>
        <w:pStyle w:val="ListParagraph"/>
        <w:numPr>
          <w:ilvl w:val="0"/>
          <w:numId w:val="3"/>
        </w:numPr>
      </w:pPr>
      <w:r>
        <w:t xml:space="preserve">What </w:t>
      </w:r>
      <w:r w:rsidR="00E10B4A">
        <w:t>are</w:t>
      </w:r>
      <w:r>
        <w:t xml:space="preserve"> the annual hours associated with the effort?</w:t>
      </w:r>
      <w:r w:rsidR="00BE2F7D">
        <w:t xml:space="preserve"> Security services with Allied Universal are currently 24 hours 7 days a week.</w:t>
      </w:r>
    </w:p>
    <w:p w14:paraId="092CCC1E" w14:textId="6D3450C8" w:rsidR="00B11629" w:rsidRDefault="00B11629" w:rsidP="00B11629">
      <w:pPr>
        <w:pStyle w:val="ListParagraph"/>
        <w:numPr>
          <w:ilvl w:val="0"/>
          <w:numId w:val="3"/>
        </w:numPr>
      </w:pPr>
      <w:r>
        <w:t>How much has been paid in the past year for this requirement?</w:t>
      </w:r>
      <w:r w:rsidR="00C567FE">
        <w:t xml:space="preserve">  </w:t>
      </w:r>
      <w:r w:rsidR="00886083">
        <w:t>$250,000</w:t>
      </w:r>
    </w:p>
    <w:p w14:paraId="46DDC163" w14:textId="0F799CBA" w:rsidR="00BE02F0" w:rsidRDefault="00BE02F0" w:rsidP="00B11629">
      <w:pPr>
        <w:pStyle w:val="ListParagraph"/>
        <w:numPr>
          <w:ilvl w:val="0"/>
          <w:numId w:val="3"/>
        </w:numPr>
      </w:pPr>
      <w:r>
        <w:t xml:space="preserve">What equipment will </w:t>
      </w:r>
      <w:r w:rsidR="00B4149A">
        <w:t xml:space="preserve">the </w:t>
      </w:r>
      <w:r w:rsidR="009434A2">
        <w:t>County</w:t>
      </w:r>
      <w:r>
        <w:t xml:space="preserve"> provide? What is required to be provided by contractor?</w:t>
      </w:r>
      <w:r w:rsidR="00886083">
        <w:t xml:space="preserve"> The county offers a security monitoring system (</w:t>
      </w:r>
      <w:proofErr w:type="spellStart"/>
      <w:r w:rsidR="00886083">
        <w:t>Piko</w:t>
      </w:r>
      <w:proofErr w:type="spellEnd"/>
      <w:r w:rsidR="00886083">
        <w:t>), a desk/chair/wired desk phone, internet and basic office supplies.  Contractor will supply any DAR tracking systems, and uniforms.</w:t>
      </w:r>
    </w:p>
    <w:p w14:paraId="19F6A75B" w14:textId="4791FA94" w:rsidR="00442E9F" w:rsidRDefault="00C567FE" w:rsidP="00B11629">
      <w:pPr>
        <w:pStyle w:val="ListParagraph"/>
        <w:numPr>
          <w:ilvl w:val="0"/>
          <w:numId w:val="3"/>
        </w:numPr>
      </w:pPr>
      <w:r>
        <w:t>I</w:t>
      </w:r>
      <w:r w:rsidR="00442E9F">
        <w:t>s the</w:t>
      </w:r>
      <w:r w:rsidR="00195D85">
        <w:t>re a</w:t>
      </w:r>
      <w:r w:rsidR="00442E9F">
        <w:t xml:space="preserve"> prevailing wage rate?</w:t>
      </w:r>
      <w:r w:rsidR="000203B0">
        <w:t xml:space="preserve"> Unknown</w:t>
      </w:r>
    </w:p>
    <w:p w14:paraId="6A485991" w14:textId="45063E17" w:rsidR="00442E9F" w:rsidRDefault="00442E9F" w:rsidP="00C04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Is parking provided for the guards</w:t>
      </w:r>
      <w:r w:rsidR="00D4193F">
        <w:t>, and a</w:t>
      </w:r>
      <w:r>
        <w:t xml:space="preserve">re there lockers or </w:t>
      </w:r>
      <w:r w:rsidR="00731D08">
        <w:t>other areas available for guards to keep personal items?</w:t>
      </w:r>
      <w:r w:rsidR="00886083">
        <w:t xml:space="preserve"> There is parking and a file cabinet.</w:t>
      </w:r>
    </w:p>
    <w:p w14:paraId="43AE0412" w14:textId="1C535C3C" w:rsidR="00C042F2" w:rsidRDefault="0027626E" w:rsidP="00C04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What </w:t>
      </w:r>
      <w:r w:rsidR="0094693E">
        <w:t>challenges</w:t>
      </w:r>
      <w:r w:rsidR="005959B4">
        <w:t xml:space="preserve">, </w:t>
      </w:r>
      <w:r>
        <w:t xml:space="preserve">problems or issues </w:t>
      </w:r>
      <w:r w:rsidR="00D4193F">
        <w:t xml:space="preserve">have been experienced </w:t>
      </w:r>
      <w:r w:rsidR="005903F4">
        <w:t xml:space="preserve">by the </w:t>
      </w:r>
      <w:r w:rsidR="009434A2">
        <w:t>County</w:t>
      </w:r>
      <w:r>
        <w:t>?</w:t>
      </w:r>
      <w:r w:rsidR="00886083">
        <w:t xml:space="preserve"> Maintaining staffing and contractor leadership has been challenging.  Educating officers how to support in a mental health setting.</w:t>
      </w:r>
    </w:p>
    <w:p w14:paraId="366C83FF" w14:textId="482AF8E9" w:rsidR="005959B4" w:rsidRDefault="00C74184" w:rsidP="00C04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Are there other locations/buildings</w:t>
      </w:r>
      <w:r w:rsidR="005903F4">
        <w:t>/events/activities</w:t>
      </w:r>
      <w:r>
        <w:t xml:space="preserve"> that could be added</w:t>
      </w:r>
      <w:r w:rsidR="00B4149A">
        <w:t>?</w:t>
      </w:r>
      <w:r w:rsidR="00886083">
        <w:t xml:space="preserve"> Yes </w:t>
      </w:r>
      <w:r w:rsidR="00862C3B">
        <w:t>if other locations determine to open up their RFP process</w:t>
      </w:r>
    </w:p>
    <w:p w14:paraId="51CFE446" w14:textId="3D43B3E4" w:rsidR="00D4193F" w:rsidRDefault="00D4193F" w:rsidP="00C04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Are all guards armed</w:t>
      </w:r>
      <w:r w:rsidR="009434A2">
        <w:t xml:space="preserve"> or </w:t>
      </w:r>
      <w:r w:rsidR="00C74184">
        <w:t>un</w:t>
      </w:r>
      <w:r>
        <w:t>armed</w:t>
      </w:r>
      <w:r w:rsidR="009434A2">
        <w:t>?</w:t>
      </w:r>
      <w:r w:rsidR="00C74184">
        <w:t xml:space="preserve">  When would either be required?</w:t>
      </w:r>
      <w:r w:rsidR="00862C3B">
        <w:t xml:space="preserve"> All guards are required to be unarmed.</w:t>
      </w:r>
    </w:p>
    <w:p w14:paraId="7D1BA6C7" w14:textId="13686B79" w:rsidR="009434A2" w:rsidRDefault="009434A2" w:rsidP="00C04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Page 5, #6 refers to a Board Authorization.  Please clarify that this is required or if it is sufficient to submit Attachment 1.</w:t>
      </w:r>
      <w:r w:rsidR="00862C3B">
        <w:t xml:space="preserve">  </w:t>
      </w:r>
      <w:r w:rsidR="00157233">
        <w:rPr>
          <w:color w:val="FF0000"/>
        </w:rPr>
        <w:t xml:space="preserve">This paragraph references a “Board Resolution” authorizing a representative of its organization to sign the proposal and/or subsequent contract. If you Google “board resolution authorizing signatory”, you can find a form for free that can be used. </w:t>
      </w:r>
    </w:p>
    <w:p w14:paraId="63146F77" w14:textId="2898A7CC" w:rsidR="009434A2" w:rsidRPr="00157233" w:rsidRDefault="009434A2" w:rsidP="00C04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t>Page 8 refers to Articles of Incorporation and applicable certifications and licenses – Please confirm that these are required upon award and not with the proposal.</w:t>
      </w:r>
      <w:r w:rsidR="00862C3B">
        <w:t xml:space="preserve"> </w:t>
      </w:r>
      <w:r w:rsidR="00157233">
        <w:rPr>
          <w:color w:val="FF0000"/>
        </w:rPr>
        <w:t>This is not part of the submission package, therefore, the documentation can be submitted once the proponent has been selected and is required to send copies of their insurance documentation.</w:t>
      </w:r>
      <w:bookmarkStart w:id="0" w:name="_GoBack"/>
      <w:bookmarkEnd w:id="0"/>
    </w:p>
    <w:p w14:paraId="2A043349" w14:textId="1251883A" w:rsidR="009434A2" w:rsidRDefault="009434A2" w:rsidP="00C04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Attachment 1 says to submit via email to Kimberley Bohme.  Is it required to be submitted via email and with the hard copy proposal?  </w:t>
      </w:r>
      <w:r w:rsidR="00862C3B">
        <w:t>Both are appreciated and helps ensure if emails are lost in transit that we have a paper copy to work off of.</w:t>
      </w:r>
    </w:p>
    <w:p w14:paraId="1744EF6C" w14:textId="4B834EA1" w:rsidR="00C74184" w:rsidRDefault="00C74184" w:rsidP="005903F4">
      <w:pPr>
        <w:pStyle w:val="ListParagraph"/>
        <w:autoSpaceDE w:val="0"/>
        <w:autoSpaceDN w:val="0"/>
        <w:adjustRightInd w:val="0"/>
        <w:spacing w:after="0" w:line="240" w:lineRule="auto"/>
      </w:pPr>
      <w:bookmarkStart w:id="1" w:name="_Hlk159829037"/>
    </w:p>
    <w:bookmarkEnd w:id="1"/>
    <w:p w14:paraId="492EED0F" w14:textId="77777777" w:rsidR="00015CA7" w:rsidRDefault="00015CA7" w:rsidP="00015CA7">
      <w:pPr>
        <w:autoSpaceDE w:val="0"/>
        <w:autoSpaceDN w:val="0"/>
        <w:adjustRightInd w:val="0"/>
        <w:spacing w:after="0" w:line="240" w:lineRule="auto"/>
        <w:ind w:left="360"/>
      </w:pPr>
    </w:p>
    <w:p w14:paraId="083855A3" w14:textId="77777777" w:rsidR="00731D08" w:rsidRDefault="00731D08" w:rsidP="00F71245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73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483E"/>
    <w:multiLevelType w:val="hybridMultilevel"/>
    <w:tmpl w:val="81284C7C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5EB16EF2"/>
    <w:multiLevelType w:val="hybridMultilevel"/>
    <w:tmpl w:val="9AA2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7803"/>
    <w:multiLevelType w:val="hybridMultilevel"/>
    <w:tmpl w:val="A776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8"/>
    <w:rsid w:val="00015CA7"/>
    <w:rsid w:val="000203B0"/>
    <w:rsid w:val="00043D40"/>
    <w:rsid w:val="000949BD"/>
    <w:rsid w:val="00135956"/>
    <w:rsid w:val="00147666"/>
    <w:rsid w:val="00157233"/>
    <w:rsid w:val="00195D85"/>
    <w:rsid w:val="002472F9"/>
    <w:rsid w:val="0027626E"/>
    <w:rsid w:val="002E7E61"/>
    <w:rsid w:val="00332A0B"/>
    <w:rsid w:val="00420695"/>
    <w:rsid w:val="00436F69"/>
    <w:rsid w:val="00442E9F"/>
    <w:rsid w:val="00455F55"/>
    <w:rsid w:val="0048764D"/>
    <w:rsid w:val="0052795F"/>
    <w:rsid w:val="005903F4"/>
    <w:rsid w:val="00590A80"/>
    <w:rsid w:val="005959B4"/>
    <w:rsid w:val="006553B8"/>
    <w:rsid w:val="00701CEA"/>
    <w:rsid w:val="00731D08"/>
    <w:rsid w:val="00836A85"/>
    <w:rsid w:val="00862C3B"/>
    <w:rsid w:val="00886083"/>
    <w:rsid w:val="00926193"/>
    <w:rsid w:val="009434A2"/>
    <w:rsid w:val="0094693E"/>
    <w:rsid w:val="0097563D"/>
    <w:rsid w:val="00A63F95"/>
    <w:rsid w:val="00B11629"/>
    <w:rsid w:val="00B4149A"/>
    <w:rsid w:val="00B530D8"/>
    <w:rsid w:val="00B77BCF"/>
    <w:rsid w:val="00BC2449"/>
    <w:rsid w:val="00BC7A11"/>
    <w:rsid w:val="00BE02F0"/>
    <w:rsid w:val="00BE2F7D"/>
    <w:rsid w:val="00C042F2"/>
    <w:rsid w:val="00C264A6"/>
    <w:rsid w:val="00C567FE"/>
    <w:rsid w:val="00C74184"/>
    <w:rsid w:val="00D4193F"/>
    <w:rsid w:val="00DE3C89"/>
    <w:rsid w:val="00E10B4A"/>
    <w:rsid w:val="00E91712"/>
    <w:rsid w:val="00EA0939"/>
    <w:rsid w:val="00F71245"/>
    <w:rsid w:val="00F74D7F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77FD"/>
  <w15:chartTrackingRefBased/>
  <w15:docId w15:val="{1DFAAC8D-D417-4A92-819F-4422369D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 Sandy</dc:creator>
  <cp:keywords/>
  <dc:description/>
  <cp:lastModifiedBy>Grace Evans</cp:lastModifiedBy>
  <cp:revision>2</cp:revision>
  <dcterms:created xsi:type="dcterms:W3CDTF">2024-03-25T23:44:00Z</dcterms:created>
  <dcterms:modified xsi:type="dcterms:W3CDTF">2024-03-25T23:44:00Z</dcterms:modified>
</cp:coreProperties>
</file>