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AB2BC5" w:rsidRDefault="002B6476" w:rsidP="00A06205">
      <w:pPr>
        <w:spacing w:line="276" w:lineRule="auto"/>
        <w:rPr>
          <w:rFonts w:asciiTheme="minorHAnsi" w:eastAsia="Calibri" w:hAnsiTheme="minorHAnsi" w:cstheme="minorHAnsi"/>
          <w:b/>
        </w:rPr>
      </w:pPr>
    </w:p>
    <w:p w14:paraId="0E57A67D" w14:textId="4CDA13C9" w:rsidR="00EA1BD8" w:rsidRPr="00AB2BC5" w:rsidRDefault="0020572F" w:rsidP="003144A3">
      <w:pPr>
        <w:spacing w:line="276" w:lineRule="auto"/>
        <w:jc w:val="center"/>
        <w:rPr>
          <w:rFonts w:asciiTheme="minorHAnsi" w:eastAsia="Calibri" w:hAnsiTheme="minorHAnsi" w:cstheme="minorHAnsi"/>
          <w:b/>
        </w:rPr>
      </w:pPr>
      <w:r w:rsidRPr="00AB2BC5">
        <w:rPr>
          <w:rFonts w:asciiTheme="minorHAnsi" w:eastAsia="Calibri" w:hAnsiTheme="minorHAnsi" w:cstheme="minorHAnsi"/>
          <w:b/>
        </w:rPr>
        <w:t>Behavioral Health Advisory Board</w:t>
      </w:r>
      <w:r w:rsidR="00641768" w:rsidRPr="00AB2BC5">
        <w:rPr>
          <w:rFonts w:asciiTheme="minorHAnsi" w:eastAsia="Calibri" w:hAnsiTheme="minorHAnsi" w:cstheme="minorHAnsi"/>
          <w:b/>
        </w:rPr>
        <w:t xml:space="preserve"> </w:t>
      </w:r>
    </w:p>
    <w:p w14:paraId="780BD35C" w14:textId="77777777" w:rsidR="00B10515" w:rsidRPr="00AB2BC5" w:rsidRDefault="00B43685" w:rsidP="0020572F">
      <w:pPr>
        <w:spacing w:after="200" w:line="276" w:lineRule="auto"/>
        <w:jc w:val="center"/>
        <w:rPr>
          <w:rFonts w:asciiTheme="minorHAnsi" w:eastAsia="Calibri" w:hAnsiTheme="minorHAnsi" w:cstheme="minorHAnsi"/>
          <w:b/>
        </w:rPr>
      </w:pPr>
      <w:r>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AB2BC5" w:rsidRDefault="00B10515" w:rsidP="0020572F">
      <w:pPr>
        <w:rPr>
          <w:rFonts w:asciiTheme="minorHAnsi" w:eastAsia="Calibri" w:hAnsiTheme="minorHAnsi" w:cstheme="minorHAnsi"/>
          <w:b/>
        </w:rPr>
        <w:sectPr w:rsidR="00B10515" w:rsidRPr="00AB2BC5"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5A29D82D" w:rsidR="0020572F" w:rsidRPr="00AB2BC5" w:rsidRDefault="0020572F" w:rsidP="0020572F">
      <w:pPr>
        <w:rPr>
          <w:rFonts w:asciiTheme="minorHAnsi" w:eastAsia="Calibri" w:hAnsiTheme="minorHAnsi" w:cstheme="minorHAnsi"/>
        </w:rPr>
      </w:pPr>
      <w:r w:rsidRPr="00AB2BC5">
        <w:rPr>
          <w:rFonts w:asciiTheme="minorHAnsi" w:eastAsia="Calibri" w:hAnsiTheme="minorHAnsi" w:cstheme="minorHAnsi"/>
        </w:rPr>
        <w:t>Date:</w:t>
      </w:r>
      <w:r w:rsidRPr="00AB2BC5">
        <w:rPr>
          <w:rFonts w:asciiTheme="minorHAnsi" w:eastAsia="Calibri" w:hAnsiTheme="minorHAnsi" w:cstheme="minorHAnsi"/>
        </w:rPr>
        <w:tab/>
      </w:r>
      <w:r w:rsidR="004B5918">
        <w:rPr>
          <w:rFonts w:asciiTheme="minorHAnsi" w:eastAsia="Calibri" w:hAnsiTheme="minorHAnsi" w:cstheme="minorHAnsi"/>
        </w:rPr>
        <w:t>Friday, September</w:t>
      </w:r>
      <w:r w:rsidR="002D3FDF">
        <w:rPr>
          <w:rFonts w:asciiTheme="minorHAnsi" w:eastAsia="Calibri" w:hAnsiTheme="minorHAnsi" w:cstheme="minorHAnsi"/>
        </w:rPr>
        <w:t xml:space="preserve"> 1</w:t>
      </w:r>
      <w:r w:rsidR="004B5918">
        <w:rPr>
          <w:rFonts w:asciiTheme="minorHAnsi" w:eastAsia="Calibri" w:hAnsiTheme="minorHAnsi" w:cstheme="minorHAnsi"/>
        </w:rPr>
        <w:t>6</w:t>
      </w:r>
      <w:r w:rsidR="00075360" w:rsidRPr="00075360">
        <w:rPr>
          <w:rFonts w:asciiTheme="minorHAnsi" w:eastAsia="Calibri" w:hAnsiTheme="minorHAnsi" w:cstheme="minorHAnsi"/>
          <w:vertAlign w:val="superscript"/>
        </w:rPr>
        <w:t>th</w:t>
      </w:r>
      <w:r w:rsidR="003144A3" w:rsidRPr="00AB2BC5">
        <w:rPr>
          <w:rFonts w:asciiTheme="minorHAnsi" w:eastAsia="Calibri" w:hAnsiTheme="minorHAnsi" w:cstheme="minorHAnsi"/>
        </w:rPr>
        <w:t xml:space="preserve">, 2022 </w:t>
      </w:r>
    </w:p>
    <w:p w14:paraId="577B7CC2" w14:textId="77777777" w:rsidR="0020572F" w:rsidRPr="00AB2BC5" w:rsidRDefault="0020572F" w:rsidP="003258E6">
      <w:pPr>
        <w:rPr>
          <w:rFonts w:asciiTheme="minorHAnsi" w:eastAsia="Calibri" w:hAnsiTheme="minorHAnsi" w:cstheme="minorHAnsi"/>
        </w:rPr>
      </w:pPr>
      <w:r w:rsidRPr="00AB2BC5">
        <w:rPr>
          <w:rFonts w:asciiTheme="minorHAnsi" w:eastAsia="Calibri" w:hAnsiTheme="minorHAnsi" w:cstheme="minorHAnsi"/>
        </w:rPr>
        <w:t>Time:</w:t>
      </w:r>
      <w:r w:rsidRPr="00AB2BC5">
        <w:rPr>
          <w:rFonts w:asciiTheme="minorHAnsi" w:eastAsia="Calibri" w:hAnsiTheme="minorHAnsi" w:cstheme="minorHAnsi"/>
          <w:b/>
        </w:rPr>
        <w:tab/>
      </w:r>
      <w:r w:rsidR="00E614AE" w:rsidRPr="00AB2BC5">
        <w:rPr>
          <w:rFonts w:asciiTheme="minorHAnsi" w:eastAsia="Calibri" w:hAnsiTheme="minorHAnsi" w:cstheme="minorHAnsi"/>
        </w:rPr>
        <w:t>12:</w:t>
      </w:r>
      <w:r w:rsidR="00482E8A" w:rsidRPr="00AB2BC5">
        <w:rPr>
          <w:rFonts w:asciiTheme="minorHAnsi" w:eastAsia="Calibri" w:hAnsiTheme="minorHAnsi" w:cstheme="minorHAnsi"/>
        </w:rPr>
        <w:t>00</w:t>
      </w:r>
      <w:r w:rsidR="00B86D1C" w:rsidRPr="00AB2BC5">
        <w:rPr>
          <w:rFonts w:asciiTheme="minorHAnsi" w:eastAsia="Calibri" w:hAnsiTheme="minorHAnsi" w:cstheme="minorHAnsi"/>
        </w:rPr>
        <w:t>pm – 1:</w:t>
      </w:r>
      <w:r w:rsidR="00FA4183" w:rsidRPr="00AB2BC5">
        <w:rPr>
          <w:rFonts w:asciiTheme="minorHAnsi" w:eastAsia="Calibri" w:hAnsiTheme="minorHAnsi" w:cstheme="minorHAnsi"/>
        </w:rPr>
        <w:t>15</w:t>
      </w:r>
      <w:r w:rsidR="00B86D1C" w:rsidRPr="00AB2BC5">
        <w:rPr>
          <w:rFonts w:asciiTheme="minorHAnsi" w:eastAsia="Calibri" w:hAnsiTheme="minorHAnsi" w:cstheme="minorHAnsi"/>
        </w:rPr>
        <w:t>pm</w:t>
      </w:r>
    </w:p>
    <w:p w14:paraId="376E0308" w14:textId="77777777" w:rsidR="0020572F" w:rsidRPr="00AB2BC5" w:rsidRDefault="0020572F" w:rsidP="003258E6">
      <w:pPr>
        <w:jc w:val="both"/>
        <w:rPr>
          <w:rFonts w:asciiTheme="minorHAnsi" w:eastAsia="Calibri" w:hAnsiTheme="minorHAnsi" w:cstheme="minorHAnsi"/>
        </w:rPr>
        <w:sectPr w:rsidR="0020572F" w:rsidRPr="00AB2BC5"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AB2BC5">
        <w:rPr>
          <w:rFonts w:asciiTheme="minorHAnsi" w:eastAsia="Calibri" w:hAnsiTheme="minorHAnsi" w:cstheme="minorHAnsi"/>
          <w:b/>
        </w:rPr>
        <w:br w:type="column"/>
      </w:r>
      <w:r w:rsidRPr="00AB2BC5">
        <w:rPr>
          <w:rFonts w:asciiTheme="minorHAnsi" w:eastAsia="Calibri" w:hAnsiTheme="minorHAnsi" w:cstheme="minorHAnsi"/>
        </w:rPr>
        <w:t xml:space="preserve"> </w:t>
      </w:r>
    </w:p>
    <w:p w14:paraId="12771A9B" w14:textId="288C82D2" w:rsidR="0079311D" w:rsidRPr="00AB2BC5" w:rsidRDefault="00B10515" w:rsidP="0079311D">
      <w:pPr>
        <w:rPr>
          <w:rFonts w:asciiTheme="minorHAnsi" w:eastAsia="Calibri" w:hAnsiTheme="minorHAnsi" w:cstheme="minorHAnsi"/>
        </w:rPr>
      </w:pPr>
      <w:r w:rsidRPr="00AB2BC5">
        <w:rPr>
          <w:rFonts w:asciiTheme="minorHAnsi" w:eastAsia="Calibri" w:hAnsiTheme="minorHAnsi" w:cstheme="minorHAnsi"/>
        </w:rPr>
        <w:t xml:space="preserve">Location:  </w:t>
      </w:r>
      <w:r w:rsidR="00B50FA1">
        <w:rPr>
          <w:rFonts w:asciiTheme="minorHAnsi" w:eastAsia="Calibri" w:hAnsiTheme="minorHAnsi" w:cstheme="minorHAnsi"/>
        </w:rPr>
        <w:t>Stephanie Utzman, Dana Murray, Holly Harris, Lorelei</w:t>
      </w:r>
      <w:r w:rsidR="00B43685">
        <w:rPr>
          <w:rFonts w:asciiTheme="minorHAnsi" w:eastAsia="Calibri" w:hAnsiTheme="minorHAnsi" w:cstheme="minorHAnsi"/>
        </w:rPr>
        <w:t xml:space="preserve"> KLry</w:t>
      </w:r>
      <w:bookmarkStart w:id="0" w:name="_GoBack"/>
      <w:bookmarkEnd w:id="0"/>
      <w:r w:rsidR="00B43685">
        <w:rPr>
          <w:rFonts w:asciiTheme="minorHAnsi" w:eastAsia="Calibri" w:hAnsiTheme="minorHAnsi" w:cstheme="minorHAnsi"/>
        </w:rPr>
        <w:t>zanek</w:t>
      </w:r>
      <w:r w:rsidR="00B50FA1">
        <w:rPr>
          <w:rFonts w:asciiTheme="minorHAnsi" w:eastAsia="Calibri" w:hAnsiTheme="minorHAnsi" w:cstheme="minorHAnsi"/>
        </w:rPr>
        <w:t xml:space="preserve">, Peter Boehm, Danielle MacBain, Michael Shults, Roger Olson, Kristin Mozzochi, Shannon Brister, Julie, Christina Lee, Lee Butler Dori Sumstad Cameron Fischer, Ron Williams, </w:t>
      </w:r>
      <w:r w:rsidR="005F63D0">
        <w:rPr>
          <w:rFonts w:asciiTheme="minorHAnsi" w:eastAsia="Calibri" w:hAnsiTheme="minorHAnsi" w:cstheme="minorHAnsi"/>
        </w:rPr>
        <w:t>Carmen Madrid, Gwen Jones</w:t>
      </w:r>
    </w:p>
    <w:p w14:paraId="1D10B636" w14:textId="77777777" w:rsidR="00B43685" w:rsidRDefault="00B43685" w:rsidP="0079311D">
      <w:pPr>
        <w:rPr>
          <w:rFonts w:asciiTheme="minorHAnsi" w:hAnsiTheme="minorHAnsi" w:cstheme="minorHAnsi"/>
          <w:bCs/>
          <w:iCs/>
        </w:rPr>
      </w:pPr>
    </w:p>
    <w:p w14:paraId="7E4477D5" w14:textId="3CA18FA6" w:rsidR="0093086A" w:rsidRPr="00AB2BC5" w:rsidRDefault="00B86D1C" w:rsidP="0079311D">
      <w:pPr>
        <w:rPr>
          <w:rFonts w:asciiTheme="minorHAnsi" w:eastAsia="Calibri" w:hAnsiTheme="minorHAnsi" w:cstheme="minorHAnsi"/>
        </w:rPr>
      </w:pPr>
      <w:r w:rsidRPr="00AB2BC5">
        <w:rPr>
          <w:rFonts w:asciiTheme="minorHAnsi" w:hAnsiTheme="minorHAnsi" w:cstheme="minorHAnsi"/>
          <w:bCs/>
          <w:iCs/>
        </w:rPr>
        <w:t xml:space="preserve">Virtual – Zoom Meeting </w:t>
      </w:r>
    </w:p>
    <w:p w14:paraId="23B62A2E" w14:textId="7B5DAF01" w:rsidR="00C30F4A" w:rsidRDefault="00B54032" w:rsidP="0020572F">
      <w:pPr>
        <w:rPr>
          <w:rStyle w:val="Hyperlink"/>
          <w:rFonts w:asciiTheme="minorHAnsi" w:hAnsiTheme="minorHAnsi" w:cstheme="minorHAnsi"/>
        </w:rPr>
      </w:pPr>
      <w:r w:rsidRPr="00B54032">
        <w:rPr>
          <w:rStyle w:val="Hyperlink"/>
          <w:rFonts w:asciiTheme="minorHAnsi" w:hAnsiTheme="minorHAnsi" w:cstheme="minorHAnsi"/>
        </w:rPr>
        <w:t>https://us06web.zoom.us/j/89661572865?pwd=SlN1WUFTYmNEeUxzdGJLWlFqMHRKUT09</w:t>
      </w:r>
    </w:p>
    <w:p w14:paraId="7714BCDB" w14:textId="404BF71A" w:rsidR="001144C7" w:rsidRPr="00AB2BC5" w:rsidRDefault="001144C7" w:rsidP="0020572F">
      <w:pPr>
        <w:rPr>
          <w:rFonts w:asciiTheme="minorHAnsi" w:hAnsiTheme="minorHAnsi" w:cstheme="minorHAnsi"/>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010"/>
        <w:gridCol w:w="1290"/>
      </w:tblGrid>
      <w:tr w:rsidR="003258E6" w:rsidRPr="00AB2BC5" w14:paraId="59667BD3" w14:textId="77777777" w:rsidTr="003258E6">
        <w:trPr>
          <w:trHeight w:val="555"/>
          <w:jc w:val="center"/>
        </w:trPr>
        <w:tc>
          <w:tcPr>
            <w:tcW w:w="9586" w:type="dxa"/>
            <w:gridSpan w:val="3"/>
            <w:shd w:val="clear" w:color="auto" w:fill="auto"/>
            <w:vAlign w:val="center"/>
          </w:tcPr>
          <w:p w14:paraId="68247341" w14:textId="77777777" w:rsidR="003258E6" w:rsidRPr="00AB2BC5" w:rsidRDefault="003258E6" w:rsidP="00E87277">
            <w:pPr>
              <w:jc w:val="center"/>
              <w:rPr>
                <w:rFonts w:asciiTheme="minorHAnsi" w:eastAsia="Calibri" w:hAnsiTheme="minorHAnsi" w:cstheme="minorHAnsi"/>
                <w:u w:val="single"/>
              </w:rPr>
            </w:pPr>
            <w:r w:rsidRPr="00AB2BC5">
              <w:rPr>
                <w:rFonts w:asciiTheme="minorHAnsi" w:eastAsia="Calibri" w:hAnsiTheme="minorHAnsi" w:cstheme="minorHAnsi"/>
                <w:u w:val="single"/>
              </w:rPr>
              <w:t>Agenda Items</w:t>
            </w:r>
          </w:p>
        </w:tc>
      </w:tr>
      <w:tr w:rsidR="009A252E" w:rsidRPr="00AB2BC5" w14:paraId="047C82C8" w14:textId="77777777" w:rsidTr="00845757">
        <w:trPr>
          <w:trHeight w:val="1493"/>
          <w:jc w:val="center"/>
        </w:trPr>
        <w:tc>
          <w:tcPr>
            <w:tcW w:w="1525" w:type="dxa"/>
            <w:shd w:val="clear" w:color="auto" w:fill="auto"/>
            <w:vAlign w:val="center"/>
          </w:tcPr>
          <w:p w14:paraId="4BA9271E" w14:textId="2C4553DB" w:rsidR="003258E6" w:rsidRPr="00AB2BC5" w:rsidRDefault="004F673B" w:rsidP="003E01A9">
            <w:pPr>
              <w:rPr>
                <w:rFonts w:asciiTheme="minorHAnsi" w:eastAsia="Calibri" w:hAnsiTheme="minorHAnsi" w:cstheme="minorHAnsi"/>
              </w:rPr>
            </w:pPr>
            <w:r w:rsidRPr="00AB2BC5">
              <w:rPr>
                <w:rFonts w:asciiTheme="minorHAnsi" w:eastAsia="Calibri" w:hAnsiTheme="minorHAnsi" w:cstheme="minorHAnsi"/>
              </w:rPr>
              <w:t>12:00P</w:t>
            </w:r>
            <w:r w:rsidR="002B6476" w:rsidRPr="00AB2BC5">
              <w:rPr>
                <w:rFonts w:asciiTheme="minorHAnsi" w:eastAsia="Calibri" w:hAnsiTheme="minorHAnsi" w:cstheme="minorHAnsi"/>
              </w:rPr>
              <w:t>M - 12:</w:t>
            </w:r>
            <w:r w:rsidR="005F4A54">
              <w:rPr>
                <w:rFonts w:asciiTheme="minorHAnsi" w:eastAsia="Calibri" w:hAnsiTheme="minorHAnsi" w:cstheme="minorHAnsi"/>
              </w:rPr>
              <w:t>10</w:t>
            </w:r>
            <w:r w:rsidR="003258E6" w:rsidRPr="00AB2BC5">
              <w:rPr>
                <w:rFonts w:asciiTheme="minorHAnsi" w:eastAsia="Calibri" w:hAnsiTheme="minorHAnsi" w:cstheme="minorHAnsi"/>
              </w:rPr>
              <w:t>PM</w:t>
            </w:r>
          </w:p>
        </w:tc>
        <w:tc>
          <w:tcPr>
            <w:tcW w:w="6300" w:type="dxa"/>
            <w:shd w:val="clear" w:color="auto" w:fill="auto"/>
            <w:vAlign w:val="center"/>
          </w:tcPr>
          <w:p w14:paraId="507338D6" w14:textId="77777777" w:rsidR="00322A99" w:rsidRDefault="004F673B" w:rsidP="00322A99">
            <w:pPr>
              <w:pStyle w:val="ListParagraph"/>
              <w:numPr>
                <w:ilvl w:val="0"/>
                <w:numId w:val="1"/>
              </w:numPr>
              <w:spacing w:before="240"/>
              <w:rPr>
                <w:rFonts w:asciiTheme="minorHAnsi" w:hAnsiTheme="minorHAnsi" w:cstheme="minorHAnsi"/>
                <w:sz w:val="24"/>
                <w:szCs w:val="24"/>
              </w:rPr>
            </w:pPr>
            <w:r w:rsidRPr="00AB2BC5">
              <w:rPr>
                <w:rFonts w:asciiTheme="minorHAnsi" w:hAnsiTheme="minorHAnsi" w:cstheme="minorHAnsi"/>
                <w:sz w:val="24"/>
                <w:szCs w:val="24"/>
              </w:rPr>
              <w:t>Welcome</w:t>
            </w:r>
            <w:r w:rsidR="00FE1F94" w:rsidRPr="00AB2BC5">
              <w:rPr>
                <w:rFonts w:asciiTheme="minorHAnsi" w:hAnsiTheme="minorHAnsi" w:cstheme="minorHAnsi"/>
                <w:sz w:val="24"/>
                <w:szCs w:val="24"/>
              </w:rPr>
              <w:t xml:space="preserve"> and introductions</w:t>
            </w:r>
          </w:p>
          <w:p w14:paraId="274B0F63" w14:textId="0B31FB6B" w:rsidR="00B50FA1" w:rsidRPr="00322A99" w:rsidRDefault="00B50FA1" w:rsidP="00322A99">
            <w:pPr>
              <w:pStyle w:val="ListParagraph"/>
              <w:numPr>
                <w:ilvl w:val="0"/>
                <w:numId w:val="1"/>
              </w:numPr>
              <w:spacing w:before="240"/>
              <w:rPr>
                <w:rFonts w:asciiTheme="minorHAnsi" w:hAnsiTheme="minorHAnsi" w:cstheme="minorHAnsi"/>
                <w:sz w:val="24"/>
                <w:szCs w:val="24"/>
              </w:rPr>
            </w:pPr>
            <w:r w:rsidRPr="00322A99">
              <w:rPr>
                <w:rFonts w:asciiTheme="minorHAnsi" w:hAnsiTheme="minorHAnsi" w:cstheme="minorHAnsi"/>
                <w:sz w:val="24"/>
                <w:szCs w:val="24"/>
              </w:rPr>
              <w:t xml:space="preserve">Janice </w:t>
            </w:r>
            <w:r w:rsidR="00322A99">
              <w:rPr>
                <w:rFonts w:asciiTheme="minorHAnsi" w:hAnsiTheme="minorHAnsi" w:cstheme="minorHAnsi"/>
                <w:sz w:val="24"/>
                <w:szCs w:val="24"/>
              </w:rPr>
              <w:t>has been selected as the new D</w:t>
            </w:r>
            <w:r w:rsidRPr="00322A99">
              <w:rPr>
                <w:rFonts w:asciiTheme="minorHAnsi" w:hAnsiTheme="minorHAnsi" w:cstheme="minorHAnsi"/>
                <w:sz w:val="24"/>
                <w:szCs w:val="24"/>
              </w:rPr>
              <w:t>irector of Health Services. Some transitional information will b</w:t>
            </w:r>
            <w:r w:rsidR="00322A99">
              <w:rPr>
                <w:rFonts w:asciiTheme="minorHAnsi" w:hAnsiTheme="minorHAnsi" w:cstheme="minorHAnsi"/>
                <w:sz w:val="24"/>
                <w:szCs w:val="24"/>
              </w:rPr>
              <w:t>e announced when she comes back, though s</w:t>
            </w:r>
            <w:r w:rsidRPr="00322A99">
              <w:rPr>
                <w:rFonts w:asciiTheme="minorHAnsi" w:hAnsiTheme="minorHAnsi" w:cstheme="minorHAnsi"/>
                <w:sz w:val="24"/>
                <w:szCs w:val="24"/>
              </w:rPr>
              <w:t>he will likely assign an interim Oct. 1</w:t>
            </w:r>
            <w:r w:rsidRPr="00322A99">
              <w:rPr>
                <w:rFonts w:asciiTheme="minorHAnsi" w:hAnsiTheme="minorHAnsi" w:cstheme="minorHAnsi"/>
                <w:sz w:val="24"/>
                <w:szCs w:val="24"/>
                <w:vertAlign w:val="superscript"/>
              </w:rPr>
              <w:t>st</w:t>
            </w:r>
            <w:r w:rsidRPr="00322A99">
              <w:rPr>
                <w:rFonts w:asciiTheme="minorHAnsi" w:hAnsiTheme="minorHAnsi" w:cstheme="minorHAnsi"/>
                <w:sz w:val="24"/>
                <w:szCs w:val="24"/>
              </w:rPr>
              <w:t xml:space="preserve"> </w:t>
            </w:r>
          </w:p>
          <w:p w14:paraId="3E5436CD" w14:textId="77777777" w:rsidR="00322A99" w:rsidRDefault="003144A3" w:rsidP="00322A99">
            <w:pPr>
              <w:pStyle w:val="ListParagraph"/>
              <w:numPr>
                <w:ilvl w:val="0"/>
                <w:numId w:val="1"/>
              </w:numPr>
              <w:spacing w:before="240"/>
              <w:rPr>
                <w:rFonts w:asciiTheme="minorHAnsi" w:hAnsiTheme="minorHAnsi" w:cstheme="minorHAnsi"/>
                <w:sz w:val="24"/>
                <w:szCs w:val="24"/>
              </w:rPr>
            </w:pPr>
            <w:r w:rsidRPr="00731D8F">
              <w:rPr>
                <w:rFonts w:asciiTheme="minorHAnsi" w:hAnsiTheme="minorHAnsi" w:cstheme="minorHAnsi"/>
                <w:sz w:val="24"/>
                <w:szCs w:val="24"/>
              </w:rPr>
              <w:t xml:space="preserve">Approval of the </w:t>
            </w:r>
            <w:r w:rsidR="004B5918">
              <w:rPr>
                <w:rFonts w:asciiTheme="minorHAnsi" w:hAnsiTheme="minorHAnsi" w:cstheme="minorHAnsi"/>
                <w:sz w:val="24"/>
                <w:szCs w:val="24"/>
              </w:rPr>
              <w:t>August 19</w:t>
            </w:r>
            <w:r w:rsidRPr="00731D8F">
              <w:rPr>
                <w:rFonts w:asciiTheme="minorHAnsi" w:hAnsiTheme="minorHAnsi" w:cstheme="minorHAnsi"/>
                <w:sz w:val="24"/>
                <w:szCs w:val="24"/>
              </w:rPr>
              <w:t xml:space="preserve">, 2022 BHAB Meeting Minutes </w:t>
            </w:r>
          </w:p>
          <w:p w14:paraId="34D8EDD0" w14:textId="77777777" w:rsidR="00322A99" w:rsidRDefault="00322A99" w:rsidP="00322A99">
            <w:pPr>
              <w:pStyle w:val="ListParagraph"/>
              <w:spacing w:before="240"/>
              <w:rPr>
                <w:rFonts w:asciiTheme="minorHAnsi" w:hAnsiTheme="minorHAnsi" w:cstheme="minorHAnsi"/>
                <w:sz w:val="24"/>
                <w:szCs w:val="24"/>
              </w:rPr>
            </w:pPr>
            <w:r w:rsidRPr="00322A99">
              <w:rPr>
                <w:rFonts w:asciiTheme="minorHAnsi" w:hAnsiTheme="minorHAnsi" w:cstheme="minorHAnsi"/>
                <w:sz w:val="24"/>
                <w:szCs w:val="24"/>
              </w:rPr>
              <w:t>Stephanie m</w:t>
            </w:r>
            <w:r>
              <w:rPr>
                <w:rFonts w:asciiTheme="minorHAnsi" w:hAnsiTheme="minorHAnsi" w:cstheme="minorHAnsi"/>
                <w:sz w:val="24"/>
                <w:szCs w:val="24"/>
              </w:rPr>
              <w:t>otioned</w:t>
            </w:r>
            <w:r w:rsidRPr="00322A99">
              <w:rPr>
                <w:rFonts w:asciiTheme="minorHAnsi" w:hAnsiTheme="minorHAnsi" w:cstheme="minorHAnsi"/>
                <w:sz w:val="24"/>
                <w:szCs w:val="24"/>
              </w:rPr>
              <w:t xml:space="preserve"> to approve</w:t>
            </w:r>
            <w:r>
              <w:rPr>
                <w:rFonts w:asciiTheme="minorHAnsi" w:hAnsiTheme="minorHAnsi" w:cstheme="minorHAnsi"/>
                <w:sz w:val="24"/>
                <w:szCs w:val="24"/>
              </w:rPr>
              <w:t xml:space="preserve"> minutes as written.</w:t>
            </w:r>
          </w:p>
          <w:p w14:paraId="7A0C53A2" w14:textId="77777777" w:rsidR="00322A99" w:rsidRDefault="00322A99" w:rsidP="00322A99">
            <w:pPr>
              <w:pStyle w:val="ListParagraph"/>
              <w:spacing w:before="240"/>
              <w:rPr>
                <w:rFonts w:asciiTheme="minorHAnsi" w:hAnsiTheme="minorHAnsi" w:cstheme="minorHAnsi"/>
                <w:sz w:val="24"/>
                <w:szCs w:val="24"/>
              </w:rPr>
            </w:pPr>
            <w:r w:rsidRPr="00322A99">
              <w:rPr>
                <w:rFonts w:asciiTheme="minorHAnsi" w:hAnsiTheme="minorHAnsi" w:cstheme="minorHAnsi"/>
                <w:sz w:val="24"/>
                <w:szCs w:val="24"/>
              </w:rPr>
              <w:t>Julie second the motion</w:t>
            </w:r>
            <w:r w:rsidR="00B50FA1" w:rsidRPr="00322A99">
              <w:rPr>
                <w:rFonts w:asciiTheme="minorHAnsi" w:hAnsiTheme="minorHAnsi" w:cstheme="minorHAnsi"/>
                <w:sz w:val="24"/>
                <w:szCs w:val="24"/>
              </w:rPr>
              <w:t>.</w:t>
            </w:r>
          </w:p>
          <w:p w14:paraId="51ED09B8" w14:textId="2C0CC363" w:rsidR="00B50FA1" w:rsidRPr="00322A99" w:rsidRDefault="00322A99" w:rsidP="00322A99">
            <w:pPr>
              <w:pStyle w:val="ListParagraph"/>
              <w:spacing w:before="240"/>
              <w:rPr>
                <w:rFonts w:asciiTheme="minorHAnsi" w:hAnsiTheme="minorHAnsi" w:cstheme="minorHAnsi"/>
                <w:sz w:val="24"/>
                <w:szCs w:val="24"/>
              </w:rPr>
            </w:pPr>
            <w:r>
              <w:rPr>
                <w:rFonts w:asciiTheme="minorHAnsi" w:hAnsiTheme="minorHAnsi" w:cstheme="minorHAnsi"/>
                <w:sz w:val="24"/>
                <w:szCs w:val="24"/>
              </w:rPr>
              <w:t>Minutes approved.</w:t>
            </w:r>
            <w:r w:rsidR="00B50FA1" w:rsidRPr="00322A99">
              <w:rPr>
                <w:rFonts w:asciiTheme="minorHAnsi" w:hAnsiTheme="minorHAnsi" w:cstheme="minorHAnsi"/>
                <w:sz w:val="24"/>
                <w:szCs w:val="24"/>
              </w:rPr>
              <w:t xml:space="preserve"> </w:t>
            </w:r>
          </w:p>
        </w:tc>
        <w:tc>
          <w:tcPr>
            <w:tcW w:w="1761" w:type="dxa"/>
            <w:shd w:val="clear" w:color="auto" w:fill="auto"/>
            <w:vAlign w:val="center"/>
          </w:tcPr>
          <w:p w14:paraId="0D9ABE20" w14:textId="77777777" w:rsidR="003258E6" w:rsidRPr="00AB2BC5" w:rsidRDefault="00F63D7C" w:rsidP="00C61EE2">
            <w:pPr>
              <w:rPr>
                <w:rFonts w:asciiTheme="minorHAnsi" w:eastAsia="Calibri" w:hAnsiTheme="minorHAnsi" w:cstheme="minorHAnsi"/>
              </w:rPr>
            </w:pPr>
            <w:r w:rsidRPr="00AB2BC5">
              <w:rPr>
                <w:rFonts w:asciiTheme="minorHAnsi" w:eastAsia="Calibri" w:hAnsiTheme="minorHAnsi" w:cstheme="minorHAnsi"/>
              </w:rPr>
              <w:t xml:space="preserve">Roger Olson </w:t>
            </w:r>
          </w:p>
        </w:tc>
      </w:tr>
      <w:tr w:rsidR="00B45448" w:rsidRPr="00AB2BC5" w14:paraId="7E88FF87" w14:textId="77777777" w:rsidTr="004B5918">
        <w:trPr>
          <w:trHeight w:val="710"/>
          <w:jc w:val="center"/>
        </w:trPr>
        <w:tc>
          <w:tcPr>
            <w:tcW w:w="1525" w:type="dxa"/>
            <w:shd w:val="clear" w:color="auto" w:fill="auto"/>
            <w:vAlign w:val="center"/>
          </w:tcPr>
          <w:p w14:paraId="6B9A9EA5" w14:textId="088B9A89" w:rsidR="00B45448" w:rsidRPr="00AB2BC5" w:rsidRDefault="00845757" w:rsidP="00B54032">
            <w:pPr>
              <w:rPr>
                <w:rFonts w:asciiTheme="minorHAnsi" w:eastAsia="Calibri" w:hAnsiTheme="minorHAnsi" w:cstheme="minorHAnsi"/>
              </w:rPr>
            </w:pPr>
            <w:r w:rsidRPr="00AB2BC5">
              <w:rPr>
                <w:rFonts w:asciiTheme="minorHAnsi" w:eastAsia="Calibri" w:hAnsiTheme="minorHAnsi" w:cstheme="minorHAnsi"/>
              </w:rPr>
              <w:t>12:</w:t>
            </w:r>
            <w:r>
              <w:rPr>
                <w:rFonts w:asciiTheme="minorHAnsi" w:eastAsia="Calibri" w:hAnsiTheme="minorHAnsi" w:cstheme="minorHAnsi"/>
              </w:rPr>
              <w:t>10PM</w:t>
            </w:r>
            <w:r w:rsidRPr="00AB2BC5">
              <w:rPr>
                <w:rFonts w:asciiTheme="minorHAnsi" w:eastAsia="Calibri" w:hAnsiTheme="minorHAnsi" w:cstheme="minorHAnsi"/>
              </w:rPr>
              <w:t xml:space="preserve"> – </w:t>
            </w:r>
            <w:r w:rsidR="00F5743C">
              <w:rPr>
                <w:rFonts w:asciiTheme="minorHAnsi" w:eastAsia="Calibri" w:hAnsiTheme="minorHAnsi" w:cstheme="minorHAnsi"/>
              </w:rPr>
              <w:t>12:35</w:t>
            </w:r>
            <w:r>
              <w:rPr>
                <w:rFonts w:asciiTheme="minorHAnsi" w:eastAsia="Calibri" w:hAnsiTheme="minorHAnsi" w:cstheme="minorHAnsi"/>
              </w:rPr>
              <w:t>PM</w:t>
            </w:r>
          </w:p>
        </w:tc>
        <w:tc>
          <w:tcPr>
            <w:tcW w:w="6300" w:type="dxa"/>
            <w:shd w:val="clear" w:color="auto" w:fill="auto"/>
            <w:vAlign w:val="center"/>
          </w:tcPr>
          <w:p w14:paraId="7C451F34" w14:textId="6C04B4BB" w:rsidR="00322A99" w:rsidRPr="00322A99" w:rsidRDefault="00F5743C" w:rsidP="00322A99">
            <w:pPr>
              <w:pStyle w:val="ListParagraph"/>
              <w:numPr>
                <w:ilvl w:val="0"/>
                <w:numId w:val="1"/>
              </w:numPr>
              <w:spacing w:before="240"/>
              <w:rPr>
                <w:rFonts w:asciiTheme="minorHAnsi" w:hAnsiTheme="minorHAnsi" w:cstheme="minorHAnsi"/>
              </w:rPr>
            </w:pPr>
            <w:r>
              <w:rPr>
                <w:rFonts w:asciiTheme="minorHAnsi" w:hAnsiTheme="minorHAnsi" w:cstheme="minorHAnsi"/>
                <w:sz w:val="24"/>
                <w:szCs w:val="24"/>
              </w:rPr>
              <w:t>Measure 110</w:t>
            </w:r>
            <w:r w:rsidR="004B5918">
              <w:rPr>
                <w:sz w:val="24"/>
                <w:szCs w:val="24"/>
              </w:rPr>
              <w:t xml:space="preserve"> </w:t>
            </w:r>
            <w:r>
              <w:rPr>
                <w:sz w:val="24"/>
                <w:szCs w:val="24"/>
              </w:rPr>
              <w:t>Update</w:t>
            </w:r>
            <w:r w:rsidR="00322A99">
              <w:rPr>
                <w:sz w:val="24"/>
                <w:szCs w:val="24"/>
              </w:rPr>
              <w:t xml:space="preserve"> Presentation by Ron Williams</w:t>
            </w:r>
          </w:p>
          <w:p w14:paraId="0B964FD7" w14:textId="293D75BA" w:rsidR="00322A99" w:rsidRPr="0059550B" w:rsidRDefault="00322A99" w:rsidP="00322A99">
            <w:pPr>
              <w:pStyle w:val="ListParagraph"/>
              <w:numPr>
                <w:ilvl w:val="0"/>
                <w:numId w:val="1"/>
              </w:numPr>
              <w:spacing w:before="240"/>
              <w:rPr>
                <w:rFonts w:asciiTheme="minorHAnsi" w:hAnsiTheme="minorHAnsi" w:cstheme="minorHAnsi"/>
                <w:b/>
              </w:rPr>
            </w:pPr>
            <w:r w:rsidRPr="0059550B">
              <w:rPr>
                <w:b/>
                <w:sz w:val="24"/>
                <w:szCs w:val="24"/>
              </w:rPr>
              <w:t>Q &amp; A</w:t>
            </w:r>
            <w:r w:rsidR="0059550B" w:rsidRPr="0059550B">
              <w:rPr>
                <w:b/>
                <w:sz w:val="24"/>
                <w:szCs w:val="24"/>
              </w:rPr>
              <w:t xml:space="preserve">, and Comments: </w:t>
            </w:r>
          </w:p>
          <w:p w14:paraId="20E3C8BD" w14:textId="494E01B7" w:rsidR="005F63D0" w:rsidRDefault="005F63D0" w:rsidP="00322A99">
            <w:pPr>
              <w:pStyle w:val="ListParagraph"/>
              <w:spacing w:before="240"/>
              <w:rPr>
                <w:sz w:val="24"/>
                <w:szCs w:val="24"/>
              </w:rPr>
            </w:pPr>
            <w:r w:rsidRPr="005F63D0">
              <w:rPr>
                <w:b/>
                <w:sz w:val="24"/>
                <w:szCs w:val="24"/>
              </w:rPr>
              <w:t>Q</w:t>
            </w:r>
            <w:r>
              <w:rPr>
                <w:sz w:val="24"/>
                <w:szCs w:val="24"/>
              </w:rPr>
              <w:t xml:space="preserve">: </w:t>
            </w:r>
            <w:r w:rsidR="00322A99" w:rsidRPr="00816671">
              <w:rPr>
                <w:b/>
                <w:sz w:val="24"/>
                <w:szCs w:val="24"/>
              </w:rPr>
              <w:t>How are we going to</w:t>
            </w:r>
            <w:r w:rsidR="003D5AB7" w:rsidRPr="00816671">
              <w:rPr>
                <w:b/>
                <w:sz w:val="24"/>
                <w:szCs w:val="24"/>
              </w:rPr>
              <w:t xml:space="preserve"> </w:t>
            </w:r>
            <w:r w:rsidR="00322A99" w:rsidRPr="00816671">
              <w:rPr>
                <w:b/>
                <w:sz w:val="24"/>
                <w:szCs w:val="24"/>
              </w:rPr>
              <w:t>measure</w:t>
            </w:r>
            <w:r w:rsidR="003D5AB7" w:rsidRPr="00816671">
              <w:rPr>
                <w:b/>
                <w:sz w:val="24"/>
                <w:szCs w:val="24"/>
              </w:rPr>
              <w:t xml:space="preserve"> success</w:t>
            </w:r>
            <w:r w:rsidR="00322A99" w:rsidRPr="00816671">
              <w:rPr>
                <w:b/>
                <w:sz w:val="24"/>
                <w:szCs w:val="24"/>
              </w:rPr>
              <w:t xml:space="preserve"> of Measure 110?</w:t>
            </w:r>
          </w:p>
          <w:p w14:paraId="535F8871" w14:textId="77777777" w:rsidR="00377737" w:rsidRDefault="00322A99" w:rsidP="00322A99">
            <w:pPr>
              <w:pStyle w:val="ListParagraph"/>
              <w:spacing w:before="240"/>
              <w:rPr>
                <w:rFonts w:asciiTheme="minorHAnsi" w:hAnsiTheme="minorHAnsi" w:cstheme="minorHAnsi"/>
              </w:rPr>
            </w:pPr>
            <w:r>
              <w:rPr>
                <w:b/>
                <w:sz w:val="24"/>
                <w:szCs w:val="24"/>
              </w:rPr>
              <w:t>A</w:t>
            </w:r>
            <w:r w:rsidRPr="00322A99">
              <w:rPr>
                <w:rFonts w:asciiTheme="minorHAnsi" w:hAnsiTheme="minorHAnsi" w:cstheme="minorHAnsi"/>
              </w:rPr>
              <w:t>:</w:t>
            </w:r>
            <w:r>
              <w:rPr>
                <w:rFonts w:asciiTheme="minorHAnsi" w:hAnsiTheme="minorHAnsi" w:cstheme="minorHAnsi"/>
              </w:rPr>
              <w:t xml:space="preserve"> OHA Office of procurement has strict reporting guidelines that will require financial, client, and performance reporting. Each organization submitted an application with their intentions performance and the funds and they </w:t>
            </w:r>
            <w:proofErr w:type="gramStart"/>
            <w:r>
              <w:rPr>
                <w:rFonts w:asciiTheme="minorHAnsi" w:hAnsiTheme="minorHAnsi" w:cstheme="minorHAnsi"/>
              </w:rPr>
              <w:t>will be measured</w:t>
            </w:r>
            <w:proofErr w:type="gramEnd"/>
            <w:r>
              <w:rPr>
                <w:rFonts w:asciiTheme="minorHAnsi" w:hAnsiTheme="minorHAnsi" w:cstheme="minorHAnsi"/>
              </w:rPr>
              <w:t xml:space="preserve"> against that in the reports.</w:t>
            </w:r>
          </w:p>
          <w:p w14:paraId="011AEB97" w14:textId="27E351E4" w:rsidR="00377737" w:rsidRDefault="00377737" w:rsidP="00377737">
            <w:pPr>
              <w:pStyle w:val="ListParagraph"/>
              <w:numPr>
                <w:ilvl w:val="0"/>
                <w:numId w:val="12"/>
              </w:numPr>
              <w:spacing w:before="240"/>
              <w:rPr>
                <w:rFonts w:asciiTheme="minorHAnsi" w:hAnsiTheme="minorHAnsi" w:cstheme="minorHAnsi"/>
              </w:rPr>
            </w:pPr>
            <w:r>
              <w:rPr>
                <w:rFonts w:asciiTheme="minorHAnsi" w:hAnsiTheme="minorHAnsi" w:cstheme="minorHAnsi"/>
              </w:rPr>
              <w:t xml:space="preserve">Holly followed up that another gauge of success would be the level of engagement of harm reduction to prevent overdose deaths. So, not only looking at people who are in treatment but those who we are engaging with in the hopes </w:t>
            </w:r>
            <w:proofErr w:type="gramStart"/>
            <w:r>
              <w:rPr>
                <w:rFonts w:asciiTheme="minorHAnsi" w:hAnsiTheme="minorHAnsi" w:cstheme="minorHAnsi"/>
              </w:rPr>
              <w:t>they’ll</w:t>
            </w:r>
            <w:proofErr w:type="gramEnd"/>
            <w:r>
              <w:rPr>
                <w:rFonts w:asciiTheme="minorHAnsi" w:hAnsiTheme="minorHAnsi" w:cstheme="minorHAnsi"/>
              </w:rPr>
              <w:t xml:space="preserve"> enter services, and being available 24/7 so that people can come in when they’re in crises and not wait for the hours of 8-5 to get help. </w:t>
            </w:r>
          </w:p>
          <w:p w14:paraId="2886EDE2" w14:textId="77777777" w:rsidR="00377737" w:rsidRPr="00377737" w:rsidRDefault="00377737" w:rsidP="00377737">
            <w:pPr>
              <w:pStyle w:val="ListParagraph"/>
              <w:spacing w:before="240"/>
              <w:ind w:left="2208"/>
              <w:rPr>
                <w:rFonts w:asciiTheme="minorHAnsi" w:hAnsiTheme="minorHAnsi" w:cstheme="minorHAnsi"/>
              </w:rPr>
            </w:pPr>
          </w:p>
          <w:p w14:paraId="3725E3BE" w14:textId="3F52A7BC" w:rsidR="003D5AB7" w:rsidRDefault="0059550B" w:rsidP="0059550B">
            <w:pPr>
              <w:pStyle w:val="ListParagraph"/>
              <w:spacing w:before="240"/>
              <w:rPr>
                <w:rFonts w:asciiTheme="minorHAnsi" w:hAnsiTheme="minorHAnsi" w:cstheme="minorHAnsi"/>
              </w:rPr>
            </w:pPr>
            <w:r>
              <w:rPr>
                <w:b/>
                <w:sz w:val="24"/>
                <w:szCs w:val="24"/>
              </w:rPr>
              <w:t>Comment</w:t>
            </w:r>
            <w:r w:rsidR="00322A99" w:rsidRPr="00322A99">
              <w:rPr>
                <w:rFonts w:asciiTheme="minorHAnsi" w:hAnsiTheme="minorHAnsi" w:cstheme="minorHAnsi"/>
              </w:rPr>
              <w:t>:</w:t>
            </w:r>
            <w:r>
              <w:rPr>
                <w:rFonts w:asciiTheme="minorHAnsi" w:hAnsiTheme="minorHAnsi" w:cstheme="minorHAnsi"/>
              </w:rPr>
              <w:t xml:space="preserve"> Michael</w:t>
            </w:r>
            <w:r w:rsidR="00377737">
              <w:rPr>
                <w:rFonts w:asciiTheme="minorHAnsi" w:hAnsiTheme="minorHAnsi" w:cstheme="minorHAnsi"/>
              </w:rPr>
              <w:t xml:space="preserve"> Schultz</w:t>
            </w:r>
            <w:r>
              <w:rPr>
                <w:rFonts w:asciiTheme="minorHAnsi" w:hAnsiTheme="minorHAnsi" w:cstheme="minorHAnsi"/>
              </w:rPr>
              <w:t xml:space="preserve"> spoke stated that </w:t>
            </w:r>
            <w:proofErr w:type="gramStart"/>
            <w:r>
              <w:rPr>
                <w:rFonts w:asciiTheme="minorHAnsi" w:hAnsiTheme="minorHAnsi" w:cstheme="minorHAnsi"/>
              </w:rPr>
              <w:t>we’ve</w:t>
            </w:r>
            <w:proofErr w:type="gramEnd"/>
            <w:r>
              <w:rPr>
                <w:rFonts w:asciiTheme="minorHAnsi" w:hAnsiTheme="minorHAnsi" w:cstheme="minorHAnsi"/>
              </w:rPr>
              <w:t xml:space="preserve"> been waiting for this for a while and not that the funding is here, things are moving quickly. The </w:t>
            </w:r>
            <w:proofErr w:type="spellStart"/>
            <w:r>
              <w:rPr>
                <w:rFonts w:asciiTheme="minorHAnsi" w:hAnsiTheme="minorHAnsi" w:cstheme="minorHAnsi"/>
              </w:rPr>
              <w:t>Sherrif’s</w:t>
            </w:r>
            <w:proofErr w:type="spellEnd"/>
            <w:r>
              <w:rPr>
                <w:rFonts w:asciiTheme="minorHAnsi" w:hAnsiTheme="minorHAnsi" w:cstheme="minorHAnsi"/>
              </w:rPr>
              <w:t xml:space="preserve"> office asked their vendor to look into</w:t>
            </w:r>
            <w:r w:rsidR="003D5AB7" w:rsidRPr="0059550B">
              <w:rPr>
                <w:rFonts w:asciiTheme="minorHAnsi" w:hAnsiTheme="minorHAnsi" w:cstheme="minorHAnsi"/>
              </w:rPr>
              <w:t xml:space="preserve"> </w:t>
            </w:r>
            <w:r w:rsidRPr="0059550B">
              <w:rPr>
                <w:rFonts w:asciiTheme="minorHAnsi" w:hAnsiTheme="minorHAnsi" w:cstheme="minorHAnsi"/>
              </w:rPr>
              <w:t>Medicated Assisted Treatment (</w:t>
            </w:r>
            <w:r w:rsidR="003D5AB7" w:rsidRPr="0059550B">
              <w:rPr>
                <w:rFonts w:asciiTheme="minorHAnsi" w:hAnsiTheme="minorHAnsi" w:cstheme="minorHAnsi"/>
              </w:rPr>
              <w:t>MAT</w:t>
            </w:r>
            <w:r w:rsidRPr="0059550B">
              <w:rPr>
                <w:rFonts w:asciiTheme="minorHAnsi" w:hAnsiTheme="minorHAnsi" w:cstheme="minorHAnsi"/>
              </w:rPr>
              <w:t>)</w:t>
            </w:r>
            <w:r>
              <w:rPr>
                <w:rFonts w:asciiTheme="minorHAnsi" w:hAnsiTheme="minorHAnsi" w:cstheme="minorHAnsi"/>
              </w:rPr>
              <w:t xml:space="preserve">. </w:t>
            </w:r>
            <w:proofErr w:type="gramStart"/>
            <w:r>
              <w:rPr>
                <w:rFonts w:asciiTheme="minorHAnsi" w:hAnsiTheme="minorHAnsi" w:cstheme="minorHAnsi"/>
              </w:rPr>
              <w:t>He’s</w:t>
            </w:r>
            <w:proofErr w:type="gramEnd"/>
            <w:r>
              <w:rPr>
                <w:rFonts w:asciiTheme="minorHAnsi" w:hAnsiTheme="minorHAnsi" w:cstheme="minorHAnsi"/>
              </w:rPr>
              <w:t xml:space="preserve"> hopeful that in about 3 months they’ll have the supports in place to help those who want to make a change. They are worried about hiring though as they will need nurses and counselors which are difficult to hire currently. Overall, feeling very hopeful and excited to see some positive changes in the near future. </w:t>
            </w:r>
          </w:p>
          <w:p w14:paraId="1CFFF865" w14:textId="56C9514C" w:rsidR="00377737" w:rsidRDefault="00377737" w:rsidP="00377737">
            <w:pPr>
              <w:pStyle w:val="ListParagraph"/>
              <w:numPr>
                <w:ilvl w:val="0"/>
                <w:numId w:val="11"/>
              </w:numPr>
              <w:spacing w:before="240"/>
              <w:rPr>
                <w:rFonts w:asciiTheme="minorHAnsi" w:hAnsiTheme="minorHAnsi" w:cstheme="minorHAnsi"/>
              </w:rPr>
            </w:pPr>
            <w:r w:rsidRPr="00377737">
              <w:rPr>
                <w:rFonts w:asciiTheme="minorHAnsi" w:hAnsiTheme="minorHAnsi" w:cstheme="minorHAnsi"/>
              </w:rPr>
              <w:t>Dori was at an event in celebration of National Recovery Month and she al</w:t>
            </w:r>
            <w:r>
              <w:rPr>
                <w:rFonts w:asciiTheme="minorHAnsi" w:hAnsiTheme="minorHAnsi" w:cstheme="minorHAnsi"/>
              </w:rPr>
              <w:t xml:space="preserve">ready sees things moving along, which is very positive, as no other parent should lose a child to addiction. </w:t>
            </w:r>
          </w:p>
          <w:p w14:paraId="0440B6AA" w14:textId="14FED0F0" w:rsidR="00377737" w:rsidRDefault="00377737" w:rsidP="00816671">
            <w:pPr>
              <w:pStyle w:val="ListParagraph"/>
              <w:spacing w:before="240"/>
              <w:ind w:left="360"/>
              <w:rPr>
                <w:b/>
                <w:sz w:val="24"/>
                <w:szCs w:val="24"/>
              </w:rPr>
            </w:pPr>
            <w:r w:rsidRPr="00377737">
              <w:rPr>
                <w:b/>
                <w:sz w:val="24"/>
                <w:szCs w:val="24"/>
              </w:rPr>
              <w:t>Q: Is this a new organization?</w:t>
            </w:r>
          </w:p>
          <w:p w14:paraId="781BEAAE" w14:textId="0B8B58C6" w:rsidR="00816671" w:rsidRDefault="00816671" w:rsidP="00816671">
            <w:pPr>
              <w:pStyle w:val="ListParagraph"/>
              <w:spacing w:before="240"/>
              <w:ind w:left="360"/>
              <w:rPr>
                <w:sz w:val="24"/>
                <w:szCs w:val="24"/>
              </w:rPr>
            </w:pPr>
            <w:r>
              <w:rPr>
                <w:b/>
                <w:sz w:val="24"/>
                <w:szCs w:val="24"/>
              </w:rPr>
              <w:t>A:</w:t>
            </w:r>
            <w:r w:rsidRPr="00816671">
              <w:rPr>
                <w:sz w:val="24"/>
                <w:szCs w:val="24"/>
              </w:rPr>
              <w:t xml:space="preserve"> Yes, this new organization was formed after Measure 110 was passed, though all members</w:t>
            </w:r>
            <w:r>
              <w:rPr>
                <w:sz w:val="24"/>
                <w:szCs w:val="24"/>
              </w:rPr>
              <w:t xml:space="preserve"> are based out of Oregon and</w:t>
            </w:r>
            <w:r w:rsidRPr="00816671">
              <w:rPr>
                <w:sz w:val="24"/>
                <w:szCs w:val="24"/>
              </w:rPr>
              <w:t xml:space="preserve"> have been involved in recov</w:t>
            </w:r>
            <w:r>
              <w:rPr>
                <w:sz w:val="24"/>
                <w:szCs w:val="24"/>
              </w:rPr>
              <w:t xml:space="preserve">ery advocacy for quite a while expanding resources housing, reducing stigma and discrimination and increasing access to resources, including access to employment opportunities. </w:t>
            </w:r>
          </w:p>
          <w:p w14:paraId="45EFA81E" w14:textId="77777777" w:rsidR="00816671" w:rsidRDefault="00816671" w:rsidP="00816671">
            <w:pPr>
              <w:pStyle w:val="ListParagraph"/>
              <w:spacing w:before="240"/>
              <w:ind w:left="360"/>
              <w:rPr>
                <w:rFonts w:asciiTheme="minorHAnsi" w:hAnsiTheme="minorHAnsi" w:cstheme="minorHAnsi"/>
                <w:b/>
              </w:rPr>
            </w:pPr>
          </w:p>
          <w:p w14:paraId="07723CF8" w14:textId="03237C83" w:rsidR="003D5AB7" w:rsidRPr="00816671" w:rsidRDefault="003D5AB7" w:rsidP="00816671">
            <w:pPr>
              <w:pStyle w:val="ListParagraph"/>
              <w:spacing w:before="240"/>
              <w:ind w:left="360"/>
              <w:rPr>
                <w:b/>
                <w:sz w:val="24"/>
                <w:szCs w:val="24"/>
              </w:rPr>
            </w:pPr>
            <w:r w:rsidRPr="00816671">
              <w:rPr>
                <w:rFonts w:asciiTheme="minorHAnsi" w:hAnsiTheme="minorHAnsi" w:cstheme="minorHAnsi"/>
                <w:b/>
              </w:rPr>
              <w:t>Q</w:t>
            </w:r>
            <w:r w:rsidRPr="00816671">
              <w:rPr>
                <w:rFonts w:asciiTheme="minorHAnsi" w:hAnsiTheme="minorHAnsi" w:cstheme="minorHAnsi"/>
              </w:rPr>
              <w:t xml:space="preserve">: </w:t>
            </w:r>
            <w:r w:rsidRPr="00816671">
              <w:rPr>
                <w:rFonts w:asciiTheme="minorHAnsi" w:hAnsiTheme="minorHAnsi" w:cstheme="minorHAnsi"/>
                <w:b/>
              </w:rPr>
              <w:t xml:space="preserve">Measure 110 is a </w:t>
            </w:r>
            <w:r w:rsidR="00816671" w:rsidRPr="00816671">
              <w:rPr>
                <w:rFonts w:asciiTheme="minorHAnsi" w:hAnsiTheme="minorHAnsi" w:cstheme="minorHAnsi"/>
                <w:b/>
              </w:rPr>
              <w:t xml:space="preserve">political hot issue. </w:t>
            </w:r>
            <w:r w:rsidRPr="00816671">
              <w:rPr>
                <w:rFonts w:asciiTheme="minorHAnsi" w:hAnsiTheme="minorHAnsi" w:cstheme="minorHAnsi"/>
                <w:b/>
              </w:rPr>
              <w:t>Is there a plan to report to the public on how things are going befo</w:t>
            </w:r>
            <w:r w:rsidR="00816671" w:rsidRPr="00816671">
              <w:rPr>
                <w:rFonts w:asciiTheme="minorHAnsi" w:hAnsiTheme="minorHAnsi" w:cstheme="minorHAnsi"/>
                <w:b/>
              </w:rPr>
              <w:t>re we get too close to election?</w:t>
            </w:r>
            <w:r w:rsidR="00816671">
              <w:rPr>
                <w:rFonts w:asciiTheme="minorHAnsi" w:hAnsiTheme="minorHAnsi" w:cstheme="minorHAnsi"/>
              </w:rPr>
              <w:t xml:space="preserve"> </w:t>
            </w:r>
          </w:p>
          <w:p w14:paraId="417F85E0" w14:textId="725509D2" w:rsidR="003D5AB7" w:rsidRPr="00B50FA1" w:rsidRDefault="003D5AB7" w:rsidP="00F5743C">
            <w:pPr>
              <w:pStyle w:val="ListParagraph"/>
              <w:numPr>
                <w:ilvl w:val="0"/>
                <w:numId w:val="1"/>
              </w:numPr>
              <w:spacing w:before="240"/>
              <w:rPr>
                <w:rFonts w:asciiTheme="minorHAnsi" w:hAnsiTheme="minorHAnsi" w:cstheme="minorHAnsi"/>
              </w:rPr>
            </w:pPr>
            <w:r w:rsidRPr="003D5AB7">
              <w:rPr>
                <w:rFonts w:asciiTheme="minorHAnsi" w:hAnsiTheme="minorHAnsi" w:cstheme="minorHAnsi"/>
                <w:b/>
              </w:rPr>
              <w:t>A</w:t>
            </w:r>
            <w:r>
              <w:rPr>
                <w:rFonts w:asciiTheme="minorHAnsi" w:hAnsiTheme="minorHAnsi" w:cstheme="minorHAnsi"/>
              </w:rPr>
              <w:t xml:space="preserve">: Oversight </w:t>
            </w:r>
            <w:r w:rsidR="009A14AD">
              <w:rPr>
                <w:rFonts w:asciiTheme="minorHAnsi" w:hAnsiTheme="minorHAnsi" w:cstheme="minorHAnsi"/>
              </w:rPr>
              <w:t>Council</w:t>
            </w:r>
            <w:r w:rsidR="00816671">
              <w:rPr>
                <w:rFonts w:asciiTheme="minorHAnsi" w:hAnsiTheme="minorHAnsi" w:cstheme="minorHAnsi"/>
              </w:rPr>
              <w:t xml:space="preserve"> did discuss</w:t>
            </w:r>
            <w:r w:rsidR="00774560">
              <w:rPr>
                <w:rFonts w:asciiTheme="minorHAnsi" w:hAnsiTheme="minorHAnsi" w:cstheme="minorHAnsi"/>
              </w:rPr>
              <w:t xml:space="preserve"> working with the</w:t>
            </w:r>
            <w:r w:rsidR="00816671">
              <w:rPr>
                <w:rFonts w:asciiTheme="minorHAnsi" w:hAnsiTheme="minorHAnsi" w:cstheme="minorHAnsi"/>
              </w:rPr>
              <w:t xml:space="preserve"> OHA and</w:t>
            </w:r>
            <w:r w:rsidR="00774560">
              <w:rPr>
                <w:rFonts w:asciiTheme="minorHAnsi" w:hAnsiTheme="minorHAnsi" w:cstheme="minorHAnsi"/>
              </w:rPr>
              <w:t xml:space="preserve"> their</w:t>
            </w:r>
            <w:r w:rsidR="00816671">
              <w:rPr>
                <w:rFonts w:asciiTheme="minorHAnsi" w:hAnsiTheme="minorHAnsi" w:cstheme="minorHAnsi"/>
              </w:rPr>
              <w:t xml:space="preserve"> media team to communicate goals and objectives </w:t>
            </w:r>
            <w:r w:rsidR="00774560">
              <w:rPr>
                <w:rFonts w:asciiTheme="minorHAnsi" w:hAnsiTheme="minorHAnsi" w:cstheme="minorHAnsi"/>
              </w:rPr>
              <w:t xml:space="preserve">of Measure 110 </w:t>
            </w:r>
            <w:r w:rsidR="00816671">
              <w:rPr>
                <w:rFonts w:asciiTheme="minorHAnsi" w:hAnsiTheme="minorHAnsi" w:cstheme="minorHAnsi"/>
              </w:rPr>
              <w:t>to the public. Katu2 Ne</w:t>
            </w:r>
            <w:r w:rsidR="00774560">
              <w:rPr>
                <w:rFonts w:asciiTheme="minorHAnsi" w:hAnsiTheme="minorHAnsi" w:cstheme="minorHAnsi"/>
              </w:rPr>
              <w:t>ws posted a poll of Oregonians</w:t>
            </w:r>
            <w:r w:rsidR="00816671">
              <w:rPr>
                <w:rFonts w:asciiTheme="minorHAnsi" w:hAnsiTheme="minorHAnsi" w:cstheme="minorHAnsi"/>
              </w:rPr>
              <w:t>, which stated 60 percent want it in place</w:t>
            </w:r>
            <w:r w:rsidR="00774560">
              <w:rPr>
                <w:rFonts w:asciiTheme="minorHAnsi" w:hAnsiTheme="minorHAnsi" w:cstheme="minorHAnsi"/>
              </w:rPr>
              <w:t xml:space="preserve">. See link to story here: </w:t>
            </w:r>
          </w:p>
          <w:p w14:paraId="18C82729" w14:textId="77777777" w:rsidR="00B50FA1" w:rsidRDefault="00B43685" w:rsidP="00B50FA1">
            <w:pPr>
              <w:pStyle w:val="ListParagraph"/>
              <w:spacing w:before="240"/>
              <w:rPr>
                <w:rFonts w:asciiTheme="minorHAnsi" w:hAnsiTheme="minorHAnsi" w:cstheme="minorHAnsi"/>
              </w:rPr>
            </w:pPr>
            <w:hyperlink r:id="rId10" w:history="1">
              <w:r w:rsidR="009A14AD" w:rsidRPr="00AD66F9">
                <w:rPr>
                  <w:rStyle w:val="Hyperlink"/>
                  <w:rFonts w:asciiTheme="minorHAnsi" w:hAnsiTheme="minorHAnsi" w:cstheme="minorHAnsi"/>
                </w:rPr>
                <w:t>https://katu.com/news/reco</w:t>
              </w:r>
              <w:r w:rsidR="009A14AD" w:rsidRPr="00AD66F9">
                <w:rPr>
                  <w:rStyle w:val="Hyperlink"/>
                  <w:rFonts w:asciiTheme="minorHAnsi" w:hAnsiTheme="minorHAnsi" w:cstheme="minorHAnsi"/>
                </w:rPr>
                <w:t>v</w:t>
              </w:r>
              <w:r w:rsidR="009A14AD" w:rsidRPr="00AD66F9">
                <w:rPr>
                  <w:rStyle w:val="Hyperlink"/>
                  <w:rFonts w:asciiTheme="minorHAnsi" w:hAnsiTheme="minorHAnsi" w:cstheme="minorHAnsi"/>
                </w:rPr>
                <w:t>er-northwest/oregon-voters-measure-110-addiction</w:t>
              </w:r>
              <w:r w:rsidR="009A14AD" w:rsidRPr="00AD66F9">
                <w:rPr>
                  <w:rStyle w:val="Hyperlink"/>
                  <w:rFonts w:asciiTheme="minorHAnsi" w:hAnsiTheme="minorHAnsi" w:cstheme="minorHAnsi"/>
                </w:rPr>
                <w:t>-</w:t>
              </w:r>
              <w:r w:rsidR="009A14AD" w:rsidRPr="00AD66F9">
                <w:rPr>
                  <w:rStyle w:val="Hyperlink"/>
                  <w:rFonts w:asciiTheme="minorHAnsi" w:hAnsiTheme="minorHAnsi" w:cstheme="minorHAnsi"/>
                </w:rPr>
                <w:t>drugs</w:t>
              </w:r>
            </w:hyperlink>
            <w:r w:rsidR="009A14AD">
              <w:rPr>
                <w:rFonts w:asciiTheme="minorHAnsi" w:hAnsiTheme="minorHAnsi" w:cstheme="minorHAnsi"/>
              </w:rPr>
              <w:t xml:space="preserve"> </w:t>
            </w:r>
          </w:p>
          <w:p w14:paraId="0F8DA9D8" w14:textId="77777777" w:rsidR="009A14AD" w:rsidRDefault="009A14AD" w:rsidP="00B50FA1">
            <w:pPr>
              <w:pStyle w:val="ListParagraph"/>
              <w:spacing w:before="240"/>
              <w:rPr>
                <w:rFonts w:asciiTheme="minorHAnsi" w:hAnsiTheme="minorHAnsi" w:cstheme="minorHAnsi"/>
              </w:rPr>
            </w:pPr>
          </w:p>
          <w:p w14:paraId="25C506F8" w14:textId="62DFEFDB" w:rsidR="009A14AD" w:rsidRPr="00774560" w:rsidRDefault="009A14AD" w:rsidP="00774560">
            <w:pPr>
              <w:pStyle w:val="ListParagraph"/>
              <w:numPr>
                <w:ilvl w:val="0"/>
                <w:numId w:val="13"/>
              </w:numPr>
              <w:spacing w:before="240"/>
              <w:rPr>
                <w:rFonts w:asciiTheme="minorHAnsi" w:hAnsiTheme="minorHAnsi" w:cstheme="minorHAnsi"/>
              </w:rPr>
            </w:pPr>
            <w:r w:rsidRPr="00774560">
              <w:rPr>
                <w:rFonts w:asciiTheme="minorHAnsi" w:hAnsiTheme="minorHAnsi" w:cstheme="minorHAnsi"/>
              </w:rPr>
              <w:t xml:space="preserve">Holly will be in touch </w:t>
            </w:r>
            <w:r w:rsidR="00774560">
              <w:rPr>
                <w:rFonts w:asciiTheme="minorHAnsi" w:hAnsiTheme="minorHAnsi" w:cstheme="minorHAnsi"/>
              </w:rPr>
              <w:t xml:space="preserve">with Dori about a date to visit the Stabilization Center. </w:t>
            </w:r>
            <w:r w:rsidRPr="00774560">
              <w:rPr>
                <w:rFonts w:asciiTheme="minorHAnsi" w:hAnsiTheme="minorHAnsi" w:cstheme="minorHAnsi"/>
              </w:rPr>
              <w:t xml:space="preserve"> </w:t>
            </w:r>
          </w:p>
        </w:tc>
        <w:tc>
          <w:tcPr>
            <w:tcW w:w="1761" w:type="dxa"/>
            <w:shd w:val="clear" w:color="auto" w:fill="auto"/>
            <w:vAlign w:val="center"/>
          </w:tcPr>
          <w:p w14:paraId="139D08EC" w14:textId="77777777" w:rsidR="00B45448" w:rsidRDefault="00F5743C" w:rsidP="00CA527E">
            <w:pPr>
              <w:textAlignment w:val="center"/>
              <w:rPr>
                <w:rFonts w:asciiTheme="minorHAnsi" w:eastAsia="Calibri" w:hAnsiTheme="minorHAnsi" w:cstheme="minorHAnsi"/>
              </w:rPr>
            </w:pPr>
            <w:r>
              <w:rPr>
                <w:rFonts w:asciiTheme="minorHAnsi" w:eastAsia="Calibri" w:hAnsiTheme="minorHAnsi" w:cstheme="minorHAnsi"/>
              </w:rPr>
              <w:t>Dori Sumstad</w:t>
            </w:r>
          </w:p>
          <w:p w14:paraId="12A928A5" w14:textId="04DC5CD8" w:rsidR="005F63D0" w:rsidRDefault="005F63D0" w:rsidP="00CA527E">
            <w:pPr>
              <w:textAlignment w:val="center"/>
              <w:rPr>
                <w:rFonts w:asciiTheme="minorHAnsi" w:eastAsia="Calibri" w:hAnsiTheme="minorHAnsi" w:cstheme="minorHAnsi"/>
              </w:rPr>
            </w:pPr>
            <w:r>
              <w:rPr>
                <w:rFonts w:asciiTheme="minorHAnsi" w:eastAsia="Calibri" w:hAnsiTheme="minorHAnsi" w:cstheme="minorHAnsi"/>
              </w:rPr>
              <w:t>&amp; Ron Williams</w:t>
            </w:r>
          </w:p>
        </w:tc>
      </w:tr>
      <w:tr w:rsidR="00481601" w:rsidRPr="00AB2BC5" w14:paraId="7A04498F" w14:textId="77777777" w:rsidTr="00845757">
        <w:trPr>
          <w:trHeight w:val="935"/>
          <w:jc w:val="center"/>
        </w:trPr>
        <w:tc>
          <w:tcPr>
            <w:tcW w:w="1525" w:type="dxa"/>
            <w:shd w:val="clear" w:color="auto" w:fill="auto"/>
            <w:vAlign w:val="center"/>
          </w:tcPr>
          <w:p w14:paraId="10AE2D4E" w14:textId="0B4CD34F" w:rsidR="00481601" w:rsidRPr="00AB2BC5" w:rsidRDefault="00F5743C" w:rsidP="00B54032">
            <w:pPr>
              <w:rPr>
                <w:rFonts w:asciiTheme="minorHAnsi" w:eastAsia="Calibri" w:hAnsiTheme="minorHAnsi" w:cstheme="minorHAnsi"/>
              </w:rPr>
            </w:pPr>
            <w:r>
              <w:rPr>
                <w:rFonts w:asciiTheme="minorHAnsi" w:eastAsia="Calibri" w:hAnsiTheme="minorHAnsi" w:cstheme="minorHAnsi"/>
              </w:rPr>
              <w:t>12:3</w:t>
            </w:r>
            <w:r w:rsidR="00990136">
              <w:rPr>
                <w:rFonts w:asciiTheme="minorHAnsi" w:eastAsia="Calibri" w:hAnsiTheme="minorHAnsi" w:cstheme="minorHAnsi"/>
              </w:rPr>
              <w:t>5</w:t>
            </w:r>
            <w:r>
              <w:rPr>
                <w:rFonts w:asciiTheme="minorHAnsi" w:eastAsia="Calibri" w:hAnsiTheme="minorHAnsi" w:cstheme="minorHAnsi"/>
              </w:rPr>
              <w:t>PM-1:0</w:t>
            </w:r>
            <w:r w:rsidR="0058441E">
              <w:rPr>
                <w:rFonts w:asciiTheme="minorHAnsi" w:eastAsia="Calibri" w:hAnsiTheme="minorHAnsi" w:cstheme="minorHAnsi"/>
              </w:rPr>
              <w:t>5</w:t>
            </w:r>
            <w:r w:rsidR="00845757">
              <w:rPr>
                <w:rFonts w:asciiTheme="minorHAnsi" w:eastAsia="Calibri" w:hAnsiTheme="minorHAnsi" w:cstheme="minorHAnsi"/>
              </w:rPr>
              <w:t>PM</w:t>
            </w:r>
          </w:p>
        </w:tc>
        <w:tc>
          <w:tcPr>
            <w:tcW w:w="6300" w:type="dxa"/>
            <w:shd w:val="clear" w:color="auto" w:fill="auto"/>
            <w:vAlign w:val="center"/>
          </w:tcPr>
          <w:p w14:paraId="74BC641F" w14:textId="36EE67A8" w:rsidR="00F5743C" w:rsidRDefault="00A24127" w:rsidP="007B5A37">
            <w:pPr>
              <w:pStyle w:val="ListParagraph"/>
              <w:numPr>
                <w:ilvl w:val="0"/>
                <w:numId w:val="14"/>
              </w:numPr>
              <w:spacing w:before="240"/>
              <w:rPr>
                <w:rFonts w:asciiTheme="minorHAnsi" w:hAnsiTheme="minorHAnsi" w:cstheme="minorHAnsi"/>
                <w:b/>
                <w:sz w:val="24"/>
                <w:szCs w:val="24"/>
              </w:rPr>
            </w:pPr>
            <w:r>
              <w:rPr>
                <w:rFonts w:asciiTheme="minorHAnsi" w:hAnsiTheme="minorHAnsi" w:cstheme="minorHAnsi"/>
                <w:b/>
                <w:sz w:val="24"/>
                <w:szCs w:val="24"/>
              </w:rPr>
              <w:t xml:space="preserve">Central Oregon Health Council </w:t>
            </w:r>
            <w:r w:rsidR="00F5743C" w:rsidRPr="00774560">
              <w:rPr>
                <w:rFonts w:asciiTheme="minorHAnsi" w:hAnsiTheme="minorHAnsi" w:cstheme="minorHAnsi"/>
                <w:b/>
                <w:sz w:val="24"/>
                <w:szCs w:val="24"/>
              </w:rPr>
              <w:t>Presentation</w:t>
            </w:r>
          </w:p>
          <w:p w14:paraId="730B6D26" w14:textId="48F8A357" w:rsidR="00FF1F84" w:rsidRDefault="00FF1F84" w:rsidP="00FF1F84">
            <w:pPr>
              <w:pStyle w:val="ListParagraph"/>
              <w:numPr>
                <w:ilvl w:val="1"/>
                <w:numId w:val="14"/>
              </w:numPr>
              <w:spacing w:before="240"/>
              <w:rPr>
                <w:rFonts w:asciiTheme="minorHAnsi" w:hAnsiTheme="minorHAnsi" w:cstheme="minorHAnsi"/>
                <w:b/>
                <w:sz w:val="24"/>
                <w:szCs w:val="24"/>
              </w:rPr>
            </w:pPr>
            <w:hyperlink r:id="rId11" w:history="1">
              <w:r w:rsidRPr="00A913DE">
                <w:rPr>
                  <w:rStyle w:val="Hyperlink"/>
                  <w:rFonts w:asciiTheme="minorHAnsi" w:hAnsiTheme="minorHAnsi" w:cstheme="minorHAnsi"/>
                  <w:b/>
                  <w:sz w:val="24"/>
                  <w:szCs w:val="24"/>
                </w:rPr>
                <w:t>https://cohealthcouncil.org/</w:t>
              </w:r>
            </w:hyperlink>
            <w:r>
              <w:rPr>
                <w:rFonts w:asciiTheme="minorHAnsi" w:hAnsiTheme="minorHAnsi" w:cstheme="minorHAnsi"/>
                <w:b/>
                <w:sz w:val="24"/>
                <w:szCs w:val="24"/>
              </w:rPr>
              <w:t xml:space="preserve"> </w:t>
            </w:r>
          </w:p>
          <w:p w14:paraId="059F2311" w14:textId="77777777" w:rsidR="00FF1F84" w:rsidRDefault="00FF1F84" w:rsidP="00FF1F84">
            <w:pPr>
              <w:pStyle w:val="ListParagraph"/>
              <w:spacing w:before="240"/>
              <w:ind w:left="1440"/>
              <w:rPr>
                <w:rFonts w:asciiTheme="minorHAnsi" w:hAnsiTheme="minorHAnsi" w:cstheme="minorHAnsi"/>
                <w:b/>
                <w:sz w:val="24"/>
                <w:szCs w:val="24"/>
              </w:rPr>
            </w:pPr>
          </w:p>
          <w:p w14:paraId="167626CF" w14:textId="475D9764" w:rsidR="00FF1F84" w:rsidRDefault="00FF1F84" w:rsidP="00FF1F84">
            <w:pPr>
              <w:pStyle w:val="ListParagraph"/>
              <w:numPr>
                <w:ilvl w:val="0"/>
                <w:numId w:val="14"/>
              </w:numPr>
              <w:spacing w:before="240"/>
              <w:rPr>
                <w:rFonts w:asciiTheme="minorHAnsi" w:hAnsiTheme="minorHAnsi" w:cstheme="minorHAnsi"/>
                <w:b/>
                <w:sz w:val="24"/>
                <w:szCs w:val="24"/>
              </w:rPr>
            </w:pPr>
            <w:r>
              <w:rPr>
                <w:rFonts w:asciiTheme="minorHAnsi" w:hAnsiTheme="minorHAnsi" w:cstheme="minorHAnsi"/>
                <w:b/>
                <w:sz w:val="24"/>
                <w:szCs w:val="24"/>
              </w:rPr>
              <w:t>Community Advisory Council (CAC) is seeking new members</w:t>
            </w:r>
          </w:p>
          <w:p w14:paraId="2F8C44E7" w14:textId="333C2251" w:rsidR="00FF1F84" w:rsidRDefault="00FF1F84" w:rsidP="00FF1F84">
            <w:pPr>
              <w:pStyle w:val="ListParagraph"/>
              <w:numPr>
                <w:ilvl w:val="1"/>
                <w:numId w:val="14"/>
              </w:numPr>
              <w:spacing w:before="240"/>
              <w:rPr>
                <w:rFonts w:asciiTheme="minorHAnsi" w:hAnsiTheme="minorHAnsi" w:cstheme="minorHAnsi"/>
                <w:b/>
                <w:sz w:val="24"/>
                <w:szCs w:val="24"/>
              </w:rPr>
            </w:pPr>
            <w:hyperlink r:id="rId12" w:history="1">
              <w:r w:rsidRPr="00A913DE">
                <w:rPr>
                  <w:rStyle w:val="Hyperlink"/>
                  <w:rFonts w:asciiTheme="minorHAnsi" w:hAnsiTheme="minorHAnsi" w:cstheme="minorHAnsi"/>
                  <w:b/>
                  <w:sz w:val="24"/>
                  <w:szCs w:val="24"/>
                </w:rPr>
                <w:t>https://cohealthcouncil.org/committees/community-advisory-council/</w:t>
              </w:r>
            </w:hyperlink>
            <w:r>
              <w:rPr>
                <w:rFonts w:asciiTheme="minorHAnsi" w:hAnsiTheme="minorHAnsi" w:cstheme="minorHAnsi"/>
                <w:b/>
                <w:sz w:val="24"/>
                <w:szCs w:val="24"/>
              </w:rPr>
              <w:t xml:space="preserve"> </w:t>
            </w:r>
          </w:p>
          <w:p w14:paraId="24FD5372" w14:textId="77777777" w:rsidR="00FF1F84" w:rsidRDefault="00FF1F84" w:rsidP="00FF1F84">
            <w:pPr>
              <w:pStyle w:val="ListParagraph"/>
              <w:spacing w:before="240"/>
              <w:ind w:left="1440"/>
              <w:rPr>
                <w:rFonts w:asciiTheme="minorHAnsi" w:hAnsiTheme="minorHAnsi" w:cstheme="minorHAnsi"/>
                <w:b/>
                <w:sz w:val="24"/>
                <w:szCs w:val="24"/>
              </w:rPr>
            </w:pPr>
          </w:p>
          <w:p w14:paraId="0D966477" w14:textId="10A54672" w:rsidR="00774560" w:rsidRPr="00FF1F84" w:rsidRDefault="007B5A37" w:rsidP="00FF1F84">
            <w:pPr>
              <w:pStyle w:val="ListParagraph"/>
              <w:numPr>
                <w:ilvl w:val="0"/>
                <w:numId w:val="14"/>
              </w:numPr>
              <w:spacing w:before="240"/>
              <w:rPr>
                <w:rFonts w:asciiTheme="minorHAnsi" w:hAnsiTheme="minorHAnsi" w:cstheme="minorHAnsi"/>
                <w:b/>
                <w:sz w:val="24"/>
                <w:szCs w:val="24"/>
              </w:rPr>
            </w:pPr>
            <w:r w:rsidRPr="00FF1F84">
              <w:rPr>
                <w:rFonts w:asciiTheme="minorHAnsi" w:hAnsiTheme="minorHAnsi" w:cstheme="minorHAnsi"/>
                <w:b/>
                <w:sz w:val="24"/>
                <w:szCs w:val="24"/>
              </w:rPr>
              <w:t xml:space="preserve">Some important definitions: </w:t>
            </w:r>
          </w:p>
          <w:p w14:paraId="38245DF0" w14:textId="5A71A181" w:rsidR="009A14AD" w:rsidRDefault="009A14AD" w:rsidP="007B5A37">
            <w:pPr>
              <w:pStyle w:val="ListParagraph"/>
              <w:numPr>
                <w:ilvl w:val="2"/>
                <w:numId w:val="14"/>
              </w:numPr>
              <w:spacing w:before="240"/>
              <w:rPr>
                <w:rFonts w:asciiTheme="minorHAnsi" w:hAnsiTheme="minorHAnsi" w:cstheme="minorHAnsi"/>
                <w:sz w:val="24"/>
                <w:szCs w:val="24"/>
              </w:rPr>
            </w:pPr>
            <w:r w:rsidRPr="009A14AD">
              <w:rPr>
                <w:rFonts w:asciiTheme="minorHAnsi" w:hAnsiTheme="minorHAnsi" w:cstheme="minorHAnsi"/>
                <w:sz w:val="24"/>
                <w:szCs w:val="24"/>
              </w:rPr>
              <w:t>CCO = Coordinated Care Organization, in charge of Medicaid money and care</w:t>
            </w:r>
          </w:p>
          <w:p w14:paraId="135598DB" w14:textId="1D8152D2" w:rsidR="009A14AD" w:rsidRDefault="009A14AD" w:rsidP="007B5A37">
            <w:pPr>
              <w:pStyle w:val="ListParagraph"/>
              <w:numPr>
                <w:ilvl w:val="2"/>
                <w:numId w:val="14"/>
              </w:numPr>
              <w:spacing w:before="240"/>
              <w:rPr>
                <w:rFonts w:asciiTheme="minorHAnsi" w:hAnsiTheme="minorHAnsi" w:cstheme="minorHAnsi"/>
                <w:sz w:val="24"/>
                <w:szCs w:val="24"/>
              </w:rPr>
            </w:pPr>
            <w:r w:rsidRPr="009A14AD">
              <w:rPr>
                <w:rFonts w:asciiTheme="minorHAnsi" w:hAnsiTheme="minorHAnsi" w:cstheme="minorHAnsi"/>
                <w:sz w:val="24"/>
                <w:szCs w:val="24"/>
              </w:rPr>
              <w:t>QIM = Quality Incentive Measures :)</w:t>
            </w:r>
          </w:p>
          <w:p w14:paraId="0552FAA4" w14:textId="302F13C2" w:rsidR="009A14AD" w:rsidRDefault="009A14AD" w:rsidP="007B5A37">
            <w:pPr>
              <w:pStyle w:val="ListParagraph"/>
              <w:numPr>
                <w:ilvl w:val="2"/>
                <w:numId w:val="14"/>
              </w:numPr>
              <w:spacing w:before="240"/>
              <w:rPr>
                <w:rFonts w:asciiTheme="minorHAnsi" w:hAnsiTheme="minorHAnsi" w:cstheme="minorHAnsi"/>
                <w:sz w:val="24"/>
                <w:szCs w:val="24"/>
              </w:rPr>
            </w:pPr>
            <w:r w:rsidRPr="009A14AD">
              <w:rPr>
                <w:rFonts w:asciiTheme="minorHAnsi" w:hAnsiTheme="minorHAnsi" w:cstheme="minorHAnsi"/>
                <w:sz w:val="24"/>
                <w:szCs w:val="24"/>
              </w:rPr>
              <w:t>RHIP=regional health improvement plan</w:t>
            </w:r>
          </w:p>
          <w:p w14:paraId="7789D433" w14:textId="2624131C" w:rsidR="007B5A37" w:rsidRDefault="00AE383E" w:rsidP="00A24127">
            <w:pPr>
              <w:pStyle w:val="ListParagraph"/>
              <w:numPr>
                <w:ilvl w:val="2"/>
                <w:numId w:val="14"/>
              </w:numPr>
              <w:spacing w:before="240"/>
              <w:rPr>
                <w:rFonts w:asciiTheme="minorHAnsi" w:hAnsiTheme="minorHAnsi" w:cstheme="minorHAnsi"/>
                <w:sz w:val="24"/>
                <w:szCs w:val="24"/>
              </w:rPr>
            </w:pPr>
            <w:r w:rsidRPr="00AE383E">
              <w:rPr>
                <w:rFonts w:asciiTheme="minorHAnsi" w:hAnsiTheme="minorHAnsi" w:cstheme="minorHAnsi"/>
                <w:sz w:val="24"/>
                <w:szCs w:val="24"/>
              </w:rPr>
              <w:t xml:space="preserve">Regional Health </w:t>
            </w:r>
            <w:r w:rsidR="007B5A37" w:rsidRPr="00AE383E">
              <w:rPr>
                <w:rFonts w:asciiTheme="minorHAnsi" w:hAnsiTheme="minorHAnsi" w:cstheme="minorHAnsi"/>
                <w:sz w:val="24"/>
                <w:szCs w:val="24"/>
              </w:rPr>
              <w:t>Assessment</w:t>
            </w:r>
            <w:r w:rsidRPr="00AE383E">
              <w:rPr>
                <w:rFonts w:asciiTheme="minorHAnsi" w:hAnsiTheme="minorHAnsi" w:cstheme="minorHAnsi"/>
                <w:sz w:val="24"/>
                <w:szCs w:val="24"/>
              </w:rPr>
              <w:t xml:space="preserve"> = 52+ things that </w:t>
            </w:r>
            <w:proofErr w:type="gramStart"/>
            <w:r w:rsidRPr="00AE383E">
              <w:rPr>
                <w:rFonts w:asciiTheme="minorHAnsi" w:hAnsiTheme="minorHAnsi" w:cstheme="minorHAnsi"/>
                <w:sz w:val="24"/>
                <w:szCs w:val="24"/>
              </w:rPr>
              <w:t>impact</w:t>
            </w:r>
            <w:proofErr w:type="gramEnd"/>
            <w:r w:rsidRPr="00AE383E">
              <w:rPr>
                <w:rFonts w:asciiTheme="minorHAnsi" w:hAnsiTheme="minorHAnsi" w:cstheme="minorHAnsi"/>
                <w:sz w:val="24"/>
                <w:szCs w:val="24"/>
              </w:rPr>
              <w:t xml:space="preserve"> health</w:t>
            </w:r>
            <w:r w:rsidR="007B5A37">
              <w:rPr>
                <w:rFonts w:asciiTheme="minorHAnsi" w:hAnsiTheme="minorHAnsi" w:cstheme="minorHAnsi"/>
                <w:sz w:val="24"/>
                <w:szCs w:val="24"/>
              </w:rPr>
              <w:t>;</w:t>
            </w:r>
            <w:r w:rsidRPr="00AE383E">
              <w:rPr>
                <w:rFonts w:asciiTheme="minorHAnsi" w:hAnsiTheme="minorHAnsi" w:cstheme="minorHAnsi"/>
                <w:sz w:val="24"/>
                <w:szCs w:val="24"/>
              </w:rPr>
              <w:t xml:space="preserve"> </w:t>
            </w:r>
            <w:r w:rsidR="00A24127" w:rsidRPr="00AE383E">
              <w:rPr>
                <w:rFonts w:asciiTheme="minorHAnsi" w:hAnsiTheme="minorHAnsi" w:cstheme="minorHAnsi"/>
                <w:sz w:val="24"/>
                <w:szCs w:val="24"/>
              </w:rPr>
              <w:t>e.g.</w:t>
            </w:r>
            <w:r w:rsidRPr="00AE383E">
              <w:rPr>
                <w:rFonts w:asciiTheme="minorHAnsi" w:hAnsiTheme="minorHAnsi" w:cstheme="minorHAnsi"/>
                <w:sz w:val="24"/>
                <w:szCs w:val="24"/>
              </w:rPr>
              <w:t xml:space="preserve"> </w:t>
            </w:r>
            <w:r w:rsidR="007B5A37" w:rsidRPr="00AE383E">
              <w:rPr>
                <w:rFonts w:asciiTheme="minorHAnsi" w:hAnsiTheme="minorHAnsi" w:cstheme="minorHAnsi"/>
                <w:sz w:val="24"/>
                <w:szCs w:val="24"/>
              </w:rPr>
              <w:t>Income</w:t>
            </w:r>
            <w:r w:rsidRPr="00AE383E">
              <w:rPr>
                <w:rFonts w:asciiTheme="minorHAnsi" w:hAnsiTheme="minorHAnsi" w:cstheme="minorHAnsi"/>
                <w:sz w:val="24"/>
                <w:szCs w:val="24"/>
              </w:rPr>
              <w:t>, mental health, housing, air quality.</w:t>
            </w:r>
          </w:p>
          <w:p w14:paraId="50FDCEE5" w14:textId="77777777" w:rsidR="00FF1F84" w:rsidRPr="00FF1F84" w:rsidRDefault="00FF1F84" w:rsidP="00FF1F84">
            <w:pPr>
              <w:pStyle w:val="ListParagraph"/>
              <w:spacing w:before="240"/>
              <w:ind w:left="2160"/>
              <w:rPr>
                <w:rFonts w:asciiTheme="minorHAnsi" w:hAnsiTheme="minorHAnsi" w:cstheme="minorHAnsi"/>
                <w:sz w:val="24"/>
                <w:szCs w:val="24"/>
              </w:rPr>
            </w:pPr>
          </w:p>
          <w:p w14:paraId="10B51BBF" w14:textId="070D3148" w:rsidR="007B5A37" w:rsidRPr="00FF1F84" w:rsidRDefault="007B5A37" w:rsidP="007B5A37">
            <w:pPr>
              <w:pStyle w:val="ListParagraph"/>
              <w:numPr>
                <w:ilvl w:val="0"/>
                <w:numId w:val="14"/>
              </w:numPr>
              <w:spacing w:before="240"/>
              <w:rPr>
                <w:rFonts w:asciiTheme="minorHAnsi" w:hAnsiTheme="minorHAnsi" w:cstheme="minorHAnsi"/>
                <w:b/>
              </w:rPr>
            </w:pPr>
            <w:r w:rsidRPr="0059550B">
              <w:rPr>
                <w:b/>
                <w:sz w:val="24"/>
                <w:szCs w:val="24"/>
              </w:rPr>
              <w:t xml:space="preserve">Q &amp; A, and Comments: </w:t>
            </w:r>
          </w:p>
          <w:p w14:paraId="2028452A" w14:textId="422560BF" w:rsidR="00FF1F84" w:rsidRDefault="00FF1F84" w:rsidP="00066232">
            <w:pPr>
              <w:pStyle w:val="ListParagraph"/>
              <w:numPr>
                <w:ilvl w:val="0"/>
                <w:numId w:val="17"/>
              </w:numPr>
              <w:spacing w:before="240"/>
              <w:ind w:left="1031" w:hanging="270"/>
              <w:rPr>
                <w:rFonts w:asciiTheme="minorHAnsi" w:hAnsiTheme="minorHAnsi" w:cstheme="minorHAnsi"/>
              </w:rPr>
            </w:pPr>
            <w:r w:rsidRPr="00FF1F84">
              <w:rPr>
                <w:rFonts w:asciiTheme="minorHAnsi" w:hAnsiTheme="minorHAnsi" w:cstheme="minorHAnsi"/>
              </w:rPr>
              <w:t xml:space="preserve">Holly thanked the Health Council for several grants that the Stabilization Center has received.  </w:t>
            </w:r>
          </w:p>
          <w:p w14:paraId="2EFD678A" w14:textId="316870EB" w:rsidR="00066232" w:rsidRPr="00FF1F84" w:rsidRDefault="00066232" w:rsidP="00066232">
            <w:pPr>
              <w:pStyle w:val="ListParagraph"/>
              <w:numPr>
                <w:ilvl w:val="0"/>
                <w:numId w:val="17"/>
              </w:numPr>
              <w:spacing w:before="240"/>
              <w:ind w:left="1031" w:hanging="270"/>
              <w:rPr>
                <w:rFonts w:asciiTheme="minorHAnsi" w:hAnsiTheme="minorHAnsi" w:cstheme="minorHAnsi"/>
              </w:rPr>
            </w:pPr>
            <w:r>
              <w:rPr>
                <w:rFonts w:asciiTheme="minorHAnsi" w:hAnsiTheme="minorHAnsi" w:cstheme="minorHAnsi"/>
              </w:rPr>
              <w:t xml:space="preserve">Regional Health Workgroups- These are open to the public at any time. They meet once a month at a set day and time. They have stories available online and project managers are available to speak with you and catch you up to speed. If you have clients who seem like they may benefit for sharing their voice in this space, perhaps they can enter a workgroup with a mentor to help them share their voice. </w:t>
            </w:r>
          </w:p>
          <w:p w14:paraId="7F0962E6" w14:textId="77777777" w:rsidR="00FF1F84" w:rsidRPr="00FF1F84" w:rsidRDefault="00FF1F84" w:rsidP="00FF1F84">
            <w:pPr>
              <w:pStyle w:val="ListParagraph"/>
              <w:spacing w:before="240"/>
              <w:ind w:left="1800"/>
              <w:rPr>
                <w:rFonts w:asciiTheme="minorHAnsi" w:hAnsiTheme="minorHAnsi" w:cstheme="minorHAnsi"/>
                <w:b/>
              </w:rPr>
            </w:pPr>
          </w:p>
          <w:p w14:paraId="39D872D7" w14:textId="132D6B88" w:rsidR="00A24127" w:rsidRPr="00FF1F84" w:rsidRDefault="00AE383E" w:rsidP="00FF1F84">
            <w:pPr>
              <w:pStyle w:val="ListParagraph"/>
              <w:spacing w:before="240"/>
              <w:rPr>
                <w:rFonts w:asciiTheme="minorHAnsi" w:hAnsiTheme="minorHAnsi" w:cstheme="minorHAnsi"/>
                <w:b/>
                <w:sz w:val="24"/>
                <w:szCs w:val="24"/>
              </w:rPr>
            </w:pPr>
            <w:r w:rsidRPr="00A24127">
              <w:rPr>
                <w:rFonts w:asciiTheme="minorHAnsi" w:hAnsiTheme="minorHAnsi" w:cstheme="minorHAnsi"/>
                <w:b/>
                <w:sz w:val="24"/>
                <w:szCs w:val="24"/>
              </w:rPr>
              <w:t xml:space="preserve">Q: </w:t>
            </w:r>
            <w:r w:rsidR="00FF1F84" w:rsidRPr="00FF1F84">
              <w:rPr>
                <w:rFonts w:asciiTheme="minorHAnsi" w:hAnsiTheme="minorHAnsi" w:cstheme="minorHAnsi"/>
                <w:b/>
                <w:sz w:val="24"/>
                <w:szCs w:val="24"/>
              </w:rPr>
              <w:t>How are you getting people to come forward and complete the regional health assessment survey?</w:t>
            </w:r>
          </w:p>
          <w:p w14:paraId="1B78694B" w14:textId="368ADEF2" w:rsidR="00FF1F84" w:rsidRDefault="00A24127" w:rsidP="00066232">
            <w:pPr>
              <w:pStyle w:val="ListParagraph"/>
              <w:spacing w:before="240"/>
              <w:rPr>
                <w:rFonts w:asciiTheme="minorHAnsi" w:hAnsiTheme="minorHAnsi" w:cstheme="minorHAnsi"/>
                <w:sz w:val="24"/>
                <w:szCs w:val="24"/>
              </w:rPr>
            </w:pPr>
            <w:r w:rsidRPr="00FF1F84">
              <w:rPr>
                <w:rFonts w:asciiTheme="minorHAnsi" w:hAnsiTheme="minorHAnsi" w:cstheme="minorHAnsi"/>
                <w:b/>
                <w:sz w:val="24"/>
                <w:szCs w:val="24"/>
              </w:rPr>
              <w:t>A:</w:t>
            </w:r>
            <w:r>
              <w:rPr>
                <w:rFonts w:asciiTheme="minorHAnsi" w:hAnsiTheme="minorHAnsi" w:cstheme="minorHAnsi"/>
                <w:sz w:val="24"/>
                <w:szCs w:val="24"/>
              </w:rPr>
              <w:t xml:space="preserve"> </w:t>
            </w:r>
            <w:r w:rsidR="00FF1F84">
              <w:rPr>
                <w:rFonts w:asciiTheme="minorHAnsi" w:hAnsiTheme="minorHAnsi" w:cstheme="minorHAnsi"/>
                <w:sz w:val="24"/>
                <w:szCs w:val="24"/>
              </w:rPr>
              <w:t xml:space="preserve">Carmen’s understanding is that it is being sent out, though she has only been in this position </w:t>
            </w:r>
            <w:r w:rsidR="00066232">
              <w:rPr>
                <w:rFonts w:asciiTheme="minorHAnsi" w:hAnsiTheme="minorHAnsi" w:cstheme="minorHAnsi"/>
                <w:sz w:val="24"/>
                <w:szCs w:val="24"/>
              </w:rPr>
              <w:t xml:space="preserve">for a short time. Carmen would like to send out the survey to this group for us to send to everyone, but particular those in vulnerable groups. </w:t>
            </w:r>
          </w:p>
          <w:p w14:paraId="5AD382A4" w14:textId="77777777" w:rsidR="00837DB5" w:rsidRDefault="00837DB5" w:rsidP="009A14AD">
            <w:pPr>
              <w:pStyle w:val="ListParagraph"/>
              <w:spacing w:before="240"/>
              <w:ind w:left="1440"/>
              <w:rPr>
                <w:rFonts w:asciiTheme="minorHAnsi" w:hAnsiTheme="minorHAnsi" w:cstheme="minorHAnsi"/>
                <w:sz w:val="24"/>
                <w:szCs w:val="24"/>
              </w:rPr>
            </w:pPr>
          </w:p>
          <w:p w14:paraId="5CA10CCB" w14:textId="3889F88E" w:rsidR="00837DB5" w:rsidRDefault="00066232" w:rsidP="00066232">
            <w:pPr>
              <w:pStyle w:val="ListParagraph"/>
              <w:spacing w:before="240"/>
              <w:rPr>
                <w:rFonts w:asciiTheme="minorHAnsi" w:hAnsiTheme="minorHAnsi" w:cstheme="minorHAnsi"/>
                <w:b/>
                <w:sz w:val="24"/>
                <w:szCs w:val="24"/>
              </w:rPr>
            </w:pPr>
            <w:r w:rsidRPr="00066232">
              <w:rPr>
                <w:rFonts w:asciiTheme="minorHAnsi" w:hAnsiTheme="minorHAnsi" w:cstheme="minorHAnsi"/>
                <w:b/>
                <w:sz w:val="24"/>
                <w:szCs w:val="24"/>
              </w:rPr>
              <w:t xml:space="preserve">Q: When we talk </w:t>
            </w:r>
            <w:r>
              <w:rPr>
                <w:rFonts w:asciiTheme="minorHAnsi" w:hAnsiTheme="minorHAnsi" w:cstheme="minorHAnsi"/>
                <w:b/>
                <w:sz w:val="24"/>
                <w:szCs w:val="24"/>
              </w:rPr>
              <w:t>about provider engagement panel</w:t>
            </w:r>
            <w:r w:rsidRPr="00066232">
              <w:rPr>
                <w:rFonts w:asciiTheme="minorHAnsi" w:hAnsiTheme="minorHAnsi" w:cstheme="minorHAnsi"/>
                <w:b/>
                <w:sz w:val="24"/>
                <w:szCs w:val="24"/>
              </w:rPr>
              <w:t>,</w:t>
            </w:r>
            <w:r w:rsidR="00837DB5" w:rsidRPr="00066232">
              <w:rPr>
                <w:rFonts w:asciiTheme="minorHAnsi" w:hAnsiTheme="minorHAnsi" w:cstheme="minorHAnsi"/>
                <w:b/>
                <w:sz w:val="24"/>
                <w:szCs w:val="24"/>
              </w:rPr>
              <w:t xml:space="preserve"> does the acute ca</w:t>
            </w:r>
            <w:r>
              <w:rPr>
                <w:rFonts w:asciiTheme="minorHAnsi" w:hAnsiTheme="minorHAnsi" w:cstheme="minorHAnsi"/>
                <w:b/>
                <w:sz w:val="24"/>
                <w:szCs w:val="24"/>
              </w:rPr>
              <w:t>re council influence that group?</w:t>
            </w:r>
          </w:p>
          <w:p w14:paraId="3B021286" w14:textId="0FEA0946" w:rsidR="00975670" w:rsidRDefault="00066232" w:rsidP="00975670">
            <w:pPr>
              <w:pStyle w:val="ListParagraph"/>
              <w:spacing w:before="240"/>
              <w:rPr>
                <w:rFonts w:asciiTheme="minorHAnsi" w:hAnsiTheme="minorHAnsi" w:cstheme="minorHAnsi"/>
                <w:sz w:val="24"/>
                <w:szCs w:val="24"/>
              </w:rPr>
            </w:pPr>
            <w:r>
              <w:rPr>
                <w:rFonts w:asciiTheme="minorHAnsi" w:hAnsiTheme="minorHAnsi" w:cstheme="minorHAnsi"/>
                <w:b/>
                <w:sz w:val="24"/>
                <w:szCs w:val="24"/>
              </w:rPr>
              <w:t xml:space="preserve">A: </w:t>
            </w:r>
            <w:r>
              <w:rPr>
                <w:rFonts w:asciiTheme="minorHAnsi" w:hAnsiTheme="minorHAnsi" w:cstheme="minorHAnsi"/>
                <w:sz w:val="24"/>
                <w:szCs w:val="24"/>
              </w:rPr>
              <w:t>Unsure that there is a formal connection between the two, but because central Oregon does a good job of not operating in silos in BH work, the</w:t>
            </w:r>
            <w:r w:rsidR="00975670">
              <w:rPr>
                <w:rFonts w:asciiTheme="minorHAnsi" w:hAnsiTheme="minorHAnsi" w:cstheme="minorHAnsi"/>
                <w:sz w:val="24"/>
                <w:szCs w:val="24"/>
              </w:rPr>
              <w:t xml:space="preserve">re is a connection that happens </w:t>
            </w:r>
            <w:r>
              <w:rPr>
                <w:rFonts w:asciiTheme="minorHAnsi" w:hAnsiTheme="minorHAnsi" w:cstheme="minorHAnsi"/>
                <w:sz w:val="24"/>
                <w:szCs w:val="24"/>
              </w:rPr>
              <w:t xml:space="preserve">organically. </w:t>
            </w:r>
            <w:r w:rsidR="00975670">
              <w:rPr>
                <w:rFonts w:asciiTheme="minorHAnsi" w:hAnsiTheme="minorHAnsi" w:cstheme="minorHAnsi"/>
                <w:sz w:val="24"/>
                <w:szCs w:val="24"/>
              </w:rPr>
              <w:t xml:space="preserve">During 2020-2021, the Provider Engagement Panel was mostly primary care centered. Carmen stated that they are recruiting for this panel and seeking some more specialty providers since there is no limit to the number of seats on the panel. </w:t>
            </w:r>
            <w:r w:rsidR="00837DB5">
              <w:rPr>
                <w:rFonts w:asciiTheme="minorHAnsi" w:hAnsiTheme="minorHAnsi" w:cstheme="minorHAnsi"/>
                <w:sz w:val="24"/>
                <w:szCs w:val="24"/>
              </w:rPr>
              <w:t xml:space="preserve"> </w:t>
            </w:r>
            <w:r w:rsidR="00975670">
              <w:rPr>
                <w:rFonts w:asciiTheme="minorHAnsi" w:hAnsiTheme="minorHAnsi" w:cstheme="minorHAnsi"/>
                <w:sz w:val="24"/>
                <w:szCs w:val="24"/>
              </w:rPr>
              <w:t>Of the providers currently on the panel, quite a few are aware of the Acute Care Council work. Roger and Christina will be in touch with Carmen about ways BHAB can be more involved.</w:t>
            </w:r>
          </w:p>
          <w:p w14:paraId="20728B43" w14:textId="65555218" w:rsidR="00975670" w:rsidRDefault="00975670" w:rsidP="00975670">
            <w:pPr>
              <w:pStyle w:val="ListParagraph"/>
              <w:spacing w:before="240"/>
              <w:rPr>
                <w:rFonts w:asciiTheme="minorHAnsi" w:hAnsiTheme="minorHAnsi" w:cstheme="minorHAnsi"/>
                <w:sz w:val="24"/>
                <w:szCs w:val="24"/>
              </w:rPr>
            </w:pPr>
          </w:p>
          <w:p w14:paraId="1EB412EC" w14:textId="35671893" w:rsidR="00975670" w:rsidRDefault="00975670" w:rsidP="00975670">
            <w:pPr>
              <w:pStyle w:val="ListParagraph"/>
              <w:spacing w:before="240"/>
              <w:rPr>
                <w:rFonts w:asciiTheme="minorHAnsi" w:hAnsiTheme="minorHAnsi" w:cstheme="minorHAnsi"/>
                <w:b/>
                <w:sz w:val="24"/>
                <w:szCs w:val="24"/>
              </w:rPr>
            </w:pPr>
            <w:r w:rsidRPr="00066232">
              <w:rPr>
                <w:rFonts w:asciiTheme="minorHAnsi" w:hAnsiTheme="minorHAnsi" w:cstheme="minorHAnsi"/>
                <w:b/>
                <w:sz w:val="24"/>
                <w:szCs w:val="24"/>
              </w:rPr>
              <w:t>Q</w:t>
            </w:r>
            <w:r>
              <w:rPr>
                <w:rFonts w:asciiTheme="minorHAnsi" w:hAnsiTheme="minorHAnsi" w:cstheme="minorHAnsi"/>
                <w:b/>
                <w:sz w:val="24"/>
                <w:szCs w:val="24"/>
              </w:rPr>
              <w:t>: Aside from helping get the word out about Advisory groups, how can this board be helpful to Central Oregon Health Council?</w:t>
            </w:r>
          </w:p>
          <w:p w14:paraId="050CBE9D" w14:textId="71253CAC" w:rsidR="007B5A37" w:rsidRPr="000A43F1" w:rsidRDefault="00975670" w:rsidP="000A43F1">
            <w:pPr>
              <w:pStyle w:val="ListParagraph"/>
              <w:spacing w:before="240"/>
              <w:rPr>
                <w:rFonts w:asciiTheme="minorHAnsi" w:hAnsiTheme="minorHAnsi" w:cstheme="minorHAnsi"/>
                <w:b/>
                <w:sz w:val="24"/>
                <w:szCs w:val="24"/>
              </w:rPr>
            </w:pPr>
            <w:r>
              <w:rPr>
                <w:rFonts w:asciiTheme="minorHAnsi" w:hAnsiTheme="minorHAnsi" w:cstheme="minorHAnsi"/>
                <w:b/>
                <w:sz w:val="24"/>
                <w:szCs w:val="24"/>
              </w:rPr>
              <w:t xml:space="preserve">A: </w:t>
            </w:r>
            <w:r w:rsidRPr="00975670">
              <w:rPr>
                <w:rFonts w:asciiTheme="minorHAnsi" w:hAnsiTheme="minorHAnsi" w:cstheme="minorHAnsi"/>
                <w:sz w:val="24"/>
                <w:szCs w:val="24"/>
              </w:rPr>
              <w:t>Getting the regional health assessment survey out</w:t>
            </w:r>
            <w:r w:rsidR="000A43F1">
              <w:rPr>
                <w:rFonts w:asciiTheme="minorHAnsi" w:hAnsiTheme="minorHAnsi" w:cstheme="minorHAnsi"/>
                <w:sz w:val="24"/>
                <w:szCs w:val="24"/>
              </w:rPr>
              <w:t xml:space="preserve">. Stay tuned as her team gets together to plan some other things for the community. She will reach out with asks as they come along.  </w:t>
            </w:r>
          </w:p>
        </w:tc>
        <w:tc>
          <w:tcPr>
            <w:tcW w:w="1761" w:type="dxa"/>
            <w:shd w:val="clear" w:color="auto" w:fill="auto"/>
            <w:vAlign w:val="center"/>
          </w:tcPr>
          <w:p w14:paraId="54F94621" w14:textId="6E5C6280" w:rsidR="00BE62EE" w:rsidRPr="00AB2BC5" w:rsidRDefault="00F5743C" w:rsidP="00FD7F68">
            <w:pPr>
              <w:textAlignment w:val="center"/>
              <w:rPr>
                <w:rFonts w:asciiTheme="minorHAnsi" w:eastAsia="Calibri" w:hAnsiTheme="minorHAnsi" w:cstheme="minorHAnsi"/>
              </w:rPr>
            </w:pPr>
            <w:r>
              <w:rPr>
                <w:rFonts w:asciiTheme="minorHAnsi" w:eastAsia="Calibri" w:hAnsiTheme="minorHAnsi" w:cstheme="minorHAnsi"/>
              </w:rPr>
              <w:t>Carmen Madrid</w:t>
            </w:r>
          </w:p>
        </w:tc>
      </w:tr>
      <w:tr w:rsidR="00D03E85" w:rsidRPr="00AB2BC5" w14:paraId="3A34FA42" w14:textId="77777777" w:rsidTr="00845757">
        <w:trPr>
          <w:trHeight w:val="593"/>
          <w:jc w:val="center"/>
        </w:trPr>
        <w:tc>
          <w:tcPr>
            <w:tcW w:w="1525" w:type="dxa"/>
            <w:shd w:val="clear" w:color="auto" w:fill="auto"/>
            <w:vAlign w:val="center"/>
          </w:tcPr>
          <w:p w14:paraId="7265CFAF" w14:textId="301BD180" w:rsidR="00D03E85" w:rsidRPr="00AB2BC5" w:rsidRDefault="005F4A54" w:rsidP="00AB2BC5">
            <w:pPr>
              <w:rPr>
                <w:rFonts w:asciiTheme="minorHAnsi" w:eastAsia="Calibri" w:hAnsiTheme="minorHAnsi" w:cstheme="minorHAnsi"/>
              </w:rPr>
            </w:pPr>
            <w:r>
              <w:rPr>
                <w:rFonts w:asciiTheme="minorHAnsi" w:eastAsia="Calibri" w:hAnsiTheme="minorHAnsi" w:cstheme="minorHAnsi"/>
              </w:rPr>
              <w:t>1</w:t>
            </w:r>
            <w:r w:rsidR="0058441E">
              <w:rPr>
                <w:rFonts w:asciiTheme="minorHAnsi" w:eastAsia="Calibri" w:hAnsiTheme="minorHAnsi" w:cstheme="minorHAnsi"/>
              </w:rPr>
              <w:t>:05PM – 1:15</w:t>
            </w:r>
            <w:r w:rsidR="00D03E85" w:rsidRPr="00AB2BC5">
              <w:rPr>
                <w:rFonts w:asciiTheme="minorHAnsi" w:eastAsia="Calibri" w:hAnsiTheme="minorHAnsi" w:cstheme="minorHAnsi"/>
              </w:rPr>
              <w:t xml:space="preserve">PM </w:t>
            </w:r>
          </w:p>
        </w:tc>
        <w:tc>
          <w:tcPr>
            <w:tcW w:w="6300" w:type="dxa"/>
            <w:shd w:val="clear" w:color="auto" w:fill="auto"/>
            <w:vAlign w:val="center"/>
          </w:tcPr>
          <w:p w14:paraId="5AABE764" w14:textId="6F13CADA" w:rsidR="00845757" w:rsidRDefault="0058441E" w:rsidP="0058441E">
            <w:pPr>
              <w:pStyle w:val="ListParagraph"/>
              <w:numPr>
                <w:ilvl w:val="0"/>
                <w:numId w:val="8"/>
              </w:numPr>
              <w:spacing w:before="240"/>
              <w:rPr>
                <w:rFonts w:asciiTheme="minorHAnsi" w:hAnsiTheme="minorHAnsi" w:cstheme="minorHAnsi"/>
                <w:b/>
                <w:sz w:val="24"/>
                <w:szCs w:val="24"/>
              </w:rPr>
            </w:pPr>
            <w:r w:rsidRPr="000A43F1">
              <w:rPr>
                <w:rFonts w:asciiTheme="minorHAnsi" w:hAnsiTheme="minorHAnsi" w:cstheme="minorHAnsi"/>
                <w:b/>
                <w:sz w:val="24"/>
                <w:szCs w:val="24"/>
              </w:rPr>
              <w:t>Future Agenda Building</w:t>
            </w:r>
          </w:p>
          <w:p w14:paraId="0DCC84D2" w14:textId="77777777" w:rsidR="000A43F1" w:rsidRDefault="000A43F1" w:rsidP="000A43F1">
            <w:pPr>
              <w:pStyle w:val="ListParagraph"/>
              <w:numPr>
                <w:ilvl w:val="1"/>
                <w:numId w:val="8"/>
              </w:numPr>
              <w:spacing w:before="240"/>
              <w:rPr>
                <w:rFonts w:asciiTheme="minorHAnsi" w:hAnsiTheme="minorHAnsi" w:cstheme="minorHAnsi"/>
                <w:b/>
                <w:sz w:val="24"/>
                <w:szCs w:val="24"/>
              </w:rPr>
            </w:pPr>
            <w:r>
              <w:rPr>
                <w:rFonts w:asciiTheme="minorHAnsi" w:hAnsiTheme="minorHAnsi" w:cstheme="minorHAnsi"/>
                <w:b/>
                <w:sz w:val="24"/>
                <w:szCs w:val="24"/>
              </w:rPr>
              <w:t xml:space="preserve">In-person meetings. </w:t>
            </w:r>
          </w:p>
          <w:p w14:paraId="6559FA84" w14:textId="6E741C5F" w:rsidR="000A43F1" w:rsidRPr="000A43F1" w:rsidRDefault="000A43F1" w:rsidP="000A43F1">
            <w:pPr>
              <w:pStyle w:val="ListParagraph"/>
              <w:numPr>
                <w:ilvl w:val="2"/>
                <w:numId w:val="8"/>
              </w:numPr>
              <w:spacing w:before="240"/>
              <w:rPr>
                <w:rFonts w:asciiTheme="minorHAnsi" w:hAnsiTheme="minorHAnsi" w:cstheme="minorHAnsi"/>
                <w:sz w:val="24"/>
                <w:szCs w:val="24"/>
              </w:rPr>
            </w:pPr>
            <w:r w:rsidRPr="000A43F1">
              <w:rPr>
                <w:rFonts w:asciiTheme="minorHAnsi" w:hAnsiTheme="minorHAnsi" w:cstheme="minorHAnsi"/>
                <w:sz w:val="24"/>
                <w:szCs w:val="24"/>
              </w:rPr>
              <w:t xml:space="preserve">On hold for now until we find a room that has a better hybrid option. </w:t>
            </w:r>
          </w:p>
          <w:p w14:paraId="2DC6C4AD" w14:textId="4A603753" w:rsidR="000A43F1" w:rsidRPr="000A43F1" w:rsidRDefault="000A43F1" w:rsidP="000A43F1">
            <w:pPr>
              <w:pStyle w:val="ListParagraph"/>
              <w:numPr>
                <w:ilvl w:val="2"/>
                <w:numId w:val="8"/>
              </w:numPr>
              <w:spacing w:before="240"/>
              <w:rPr>
                <w:rFonts w:asciiTheme="minorHAnsi" w:hAnsiTheme="minorHAnsi" w:cstheme="minorHAnsi"/>
                <w:sz w:val="24"/>
                <w:szCs w:val="24"/>
              </w:rPr>
            </w:pPr>
            <w:proofErr w:type="gramStart"/>
            <w:r w:rsidRPr="000A43F1">
              <w:rPr>
                <w:rFonts w:asciiTheme="minorHAnsi" w:hAnsiTheme="minorHAnsi" w:cstheme="minorHAnsi"/>
                <w:sz w:val="24"/>
                <w:szCs w:val="24"/>
              </w:rPr>
              <w:t>We’re</w:t>
            </w:r>
            <w:proofErr w:type="gramEnd"/>
            <w:r w:rsidRPr="000A43F1">
              <w:rPr>
                <w:rFonts w:asciiTheme="minorHAnsi" w:hAnsiTheme="minorHAnsi" w:cstheme="minorHAnsi"/>
                <w:sz w:val="24"/>
                <w:szCs w:val="24"/>
              </w:rPr>
              <w:t xml:space="preserve"> still in a time that if people are exposed or get sick, it takes them out of the workforce and it’s disruptive. </w:t>
            </w:r>
          </w:p>
          <w:p w14:paraId="68375001" w14:textId="62D48F6B" w:rsidR="000A43F1" w:rsidRPr="000A43F1" w:rsidRDefault="000A43F1" w:rsidP="000A43F1">
            <w:pPr>
              <w:pStyle w:val="ListParagraph"/>
              <w:numPr>
                <w:ilvl w:val="2"/>
                <w:numId w:val="8"/>
              </w:numPr>
              <w:spacing w:before="240"/>
              <w:rPr>
                <w:rFonts w:asciiTheme="minorHAnsi" w:hAnsiTheme="minorHAnsi" w:cstheme="minorHAnsi"/>
                <w:sz w:val="24"/>
                <w:szCs w:val="24"/>
              </w:rPr>
            </w:pPr>
            <w:r w:rsidRPr="000A43F1">
              <w:rPr>
                <w:rFonts w:asciiTheme="minorHAnsi" w:hAnsiTheme="minorHAnsi" w:cstheme="minorHAnsi"/>
                <w:sz w:val="24"/>
                <w:szCs w:val="24"/>
              </w:rPr>
              <w:t xml:space="preserve">Dana will keep the group updated on this. </w:t>
            </w:r>
          </w:p>
          <w:p w14:paraId="0F8EF6AF" w14:textId="77777777" w:rsidR="000A43F1" w:rsidRPr="000A43F1" w:rsidRDefault="000A43F1" w:rsidP="000A43F1">
            <w:pPr>
              <w:pStyle w:val="ListParagraph"/>
              <w:spacing w:before="240"/>
              <w:ind w:left="1440"/>
              <w:rPr>
                <w:rFonts w:asciiTheme="minorHAnsi" w:hAnsiTheme="minorHAnsi" w:cstheme="minorHAnsi"/>
                <w:b/>
                <w:sz w:val="24"/>
                <w:szCs w:val="24"/>
              </w:rPr>
            </w:pPr>
          </w:p>
          <w:p w14:paraId="0508F4B8" w14:textId="68820E3C" w:rsidR="00815C5B" w:rsidRPr="000A43F1" w:rsidRDefault="00815C5B" w:rsidP="00815C5B">
            <w:pPr>
              <w:pStyle w:val="ListParagraph"/>
              <w:numPr>
                <w:ilvl w:val="1"/>
                <w:numId w:val="8"/>
              </w:numPr>
              <w:spacing w:before="240"/>
              <w:rPr>
                <w:rFonts w:asciiTheme="minorHAnsi" w:hAnsiTheme="minorHAnsi" w:cstheme="minorHAnsi"/>
                <w:b/>
                <w:sz w:val="24"/>
                <w:szCs w:val="24"/>
              </w:rPr>
            </w:pPr>
            <w:r w:rsidRPr="000A43F1">
              <w:rPr>
                <w:rFonts w:asciiTheme="minorHAnsi" w:hAnsiTheme="minorHAnsi" w:cstheme="minorHAnsi"/>
                <w:b/>
                <w:sz w:val="24"/>
                <w:szCs w:val="24"/>
              </w:rPr>
              <w:t>PHAB</w:t>
            </w:r>
            <w:r w:rsidR="000115F2" w:rsidRPr="000A43F1">
              <w:rPr>
                <w:rFonts w:asciiTheme="minorHAnsi" w:hAnsiTheme="minorHAnsi" w:cstheme="minorHAnsi"/>
                <w:b/>
                <w:sz w:val="24"/>
                <w:szCs w:val="24"/>
              </w:rPr>
              <w:t xml:space="preserve"> presentation. </w:t>
            </w:r>
          </w:p>
          <w:p w14:paraId="6068FDBE" w14:textId="32CAF115" w:rsidR="000115F2" w:rsidRDefault="000115F2" w:rsidP="000115F2">
            <w:pPr>
              <w:pStyle w:val="ListParagraph"/>
              <w:spacing w:before="240"/>
              <w:ind w:left="1440"/>
              <w:rPr>
                <w:rFonts w:asciiTheme="minorHAnsi" w:hAnsiTheme="minorHAnsi" w:cstheme="minorHAnsi"/>
                <w:sz w:val="24"/>
                <w:szCs w:val="24"/>
              </w:rPr>
            </w:pPr>
            <w:r>
              <w:rPr>
                <w:rFonts w:asciiTheme="minorHAnsi" w:hAnsiTheme="minorHAnsi" w:cstheme="minorHAnsi"/>
                <w:sz w:val="24"/>
                <w:szCs w:val="24"/>
              </w:rPr>
              <w:t xml:space="preserve">Public Health and BHAB joint meeting. They have some work they want to share with us. </w:t>
            </w:r>
          </w:p>
          <w:p w14:paraId="6C546A96" w14:textId="40486A68" w:rsidR="00815C5B" w:rsidRDefault="00815C5B" w:rsidP="00815C5B">
            <w:pPr>
              <w:pStyle w:val="ListParagraph"/>
              <w:numPr>
                <w:ilvl w:val="1"/>
                <w:numId w:val="8"/>
              </w:numPr>
              <w:spacing w:before="240"/>
              <w:rPr>
                <w:rFonts w:asciiTheme="minorHAnsi" w:hAnsiTheme="minorHAnsi" w:cstheme="minorHAnsi"/>
                <w:sz w:val="24"/>
                <w:szCs w:val="24"/>
              </w:rPr>
            </w:pPr>
            <w:r w:rsidRPr="000A43F1">
              <w:rPr>
                <w:rFonts w:asciiTheme="minorHAnsi" w:hAnsiTheme="minorHAnsi" w:cstheme="minorHAnsi"/>
                <w:b/>
                <w:sz w:val="24"/>
                <w:szCs w:val="24"/>
              </w:rPr>
              <w:t>Bylaws Meeting</w:t>
            </w:r>
            <w:r w:rsidR="000115F2">
              <w:rPr>
                <w:rFonts w:asciiTheme="minorHAnsi" w:hAnsiTheme="minorHAnsi" w:cstheme="minorHAnsi"/>
                <w:sz w:val="24"/>
                <w:szCs w:val="24"/>
              </w:rPr>
              <w:t xml:space="preserve">- slow moving but stay tuned in the next couple </w:t>
            </w:r>
            <w:r w:rsidR="000A43F1">
              <w:rPr>
                <w:rFonts w:asciiTheme="minorHAnsi" w:hAnsiTheme="minorHAnsi" w:cstheme="minorHAnsi"/>
                <w:sz w:val="24"/>
                <w:szCs w:val="24"/>
              </w:rPr>
              <w:t xml:space="preserve">of </w:t>
            </w:r>
            <w:r w:rsidR="000115F2">
              <w:rPr>
                <w:rFonts w:asciiTheme="minorHAnsi" w:hAnsiTheme="minorHAnsi" w:cstheme="minorHAnsi"/>
                <w:sz w:val="24"/>
                <w:szCs w:val="24"/>
              </w:rPr>
              <w:t xml:space="preserve">weeks. </w:t>
            </w:r>
          </w:p>
          <w:p w14:paraId="10D7A6B9" w14:textId="77777777" w:rsidR="00B43685" w:rsidRPr="00B43685" w:rsidRDefault="000A43F1" w:rsidP="00815C5B">
            <w:pPr>
              <w:pStyle w:val="ListParagraph"/>
              <w:numPr>
                <w:ilvl w:val="1"/>
                <w:numId w:val="8"/>
              </w:numPr>
              <w:spacing w:before="240"/>
              <w:rPr>
                <w:rFonts w:asciiTheme="minorHAnsi" w:hAnsiTheme="minorHAnsi" w:cstheme="minorHAnsi"/>
                <w:sz w:val="24"/>
                <w:szCs w:val="24"/>
              </w:rPr>
            </w:pPr>
            <w:r>
              <w:rPr>
                <w:rFonts w:asciiTheme="minorHAnsi" w:hAnsiTheme="minorHAnsi" w:cstheme="minorHAnsi"/>
                <w:b/>
                <w:sz w:val="24"/>
                <w:szCs w:val="24"/>
              </w:rPr>
              <w:t>Can we do a presentation around Methadone, MAC, and Naloxone</w:t>
            </w:r>
            <w:r w:rsidR="00B43685">
              <w:rPr>
                <w:rFonts w:asciiTheme="minorHAnsi" w:hAnsiTheme="minorHAnsi" w:cstheme="minorHAnsi"/>
                <w:b/>
                <w:sz w:val="24"/>
                <w:szCs w:val="24"/>
              </w:rPr>
              <w:t xml:space="preserve"> and that are other options/medications as well.</w:t>
            </w:r>
            <w:r>
              <w:rPr>
                <w:rFonts w:asciiTheme="minorHAnsi" w:hAnsiTheme="minorHAnsi" w:cstheme="minorHAnsi"/>
                <w:b/>
                <w:sz w:val="24"/>
                <w:szCs w:val="24"/>
              </w:rPr>
              <w:t xml:space="preserve"> </w:t>
            </w:r>
          </w:p>
          <w:p w14:paraId="3526DE84" w14:textId="7293D8B0" w:rsidR="000A43F1" w:rsidRPr="00B43685" w:rsidRDefault="000A43F1" w:rsidP="00815C5B">
            <w:pPr>
              <w:pStyle w:val="ListParagraph"/>
              <w:numPr>
                <w:ilvl w:val="1"/>
                <w:numId w:val="8"/>
              </w:numPr>
              <w:spacing w:before="240"/>
              <w:rPr>
                <w:rFonts w:asciiTheme="minorHAnsi" w:hAnsiTheme="minorHAnsi" w:cstheme="minorHAnsi"/>
                <w:sz w:val="24"/>
                <w:szCs w:val="24"/>
              </w:rPr>
            </w:pPr>
            <w:r>
              <w:rPr>
                <w:rFonts w:asciiTheme="minorHAnsi" w:hAnsiTheme="minorHAnsi" w:cstheme="minorHAnsi"/>
                <w:b/>
                <w:sz w:val="24"/>
                <w:szCs w:val="24"/>
              </w:rPr>
              <w:t xml:space="preserve">Can the </w:t>
            </w:r>
            <w:r w:rsidR="00B43685">
              <w:rPr>
                <w:rFonts w:asciiTheme="minorHAnsi" w:hAnsiTheme="minorHAnsi" w:cstheme="minorHAnsi"/>
                <w:b/>
                <w:sz w:val="24"/>
                <w:szCs w:val="24"/>
              </w:rPr>
              <w:t>BHAB</w:t>
            </w:r>
            <w:r>
              <w:rPr>
                <w:rFonts w:asciiTheme="minorHAnsi" w:hAnsiTheme="minorHAnsi" w:cstheme="minorHAnsi"/>
                <w:b/>
                <w:sz w:val="24"/>
                <w:szCs w:val="24"/>
              </w:rPr>
              <w:t xml:space="preserve"> bring some attention to the Fentanyl crises?</w:t>
            </w:r>
          </w:p>
          <w:p w14:paraId="66F8BD87" w14:textId="3734F48B" w:rsidR="00B43685" w:rsidRPr="00B43685" w:rsidRDefault="00B43685" w:rsidP="00815C5B">
            <w:pPr>
              <w:pStyle w:val="ListParagraph"/>
              <w:numPr>
                <w:ilvl w:val="1"/>
                <w:numId w:val="8"/>
              </w:numPr>
              <w:spacing w:before="240"/>
              <w:rPr>
                <w:rFonts w:asciiTheme="minorHAnsi" w:hAnsiTheme="minorHAnsi" w:cstheme="minorHAnsi"/>
                <w:sz w:val="24"/>
                <w:szCs w:val="24"/>
              </w:rPr>
            </w:pPr>
            <w:r>
              <w:rPr>
                <w:rFonts w:asciiTheme="minorHAnsi" w:hAnsiTheme="minorHAnsi" w:cstheme="minorHAnsi"/>
                <w:b/>
                <w:sz w:val="24"/>
                <w:szCs w:val="24"/>
              </w:rPr>
              <w:t>Cameron gave a shutout to Deschutes County Health Services.</w:t>
            </w:r>
          </w:p>
          <w:p w14:paraId="05965603" w14:textId="0FC94167" w:rsidR="00B43685" w:rsidRDefault="00B43685" w:rsidP="00B43685">
            <w:pPr>
              <w:pStyle w:val="ListParagraph"/>
              <w:numPr>
                <w:ilvl w:val="2"/>
                <w:numId w:val="8"/>
              </w:numPr>
              <w:spacing w:before="240"/>
              <w:rPr>
                <w:rFonts w:asciiTheme="minorHAnsi" w:hAnsiTheme="minorHAnsi" w:cstheme="minorHAnsi"/>
                <w:sz w:val="24"/>
                <w:szCs w:val="24"/>
              </w:rPr>
            </w:pPr>
            <w:r>
              <w:rPr>
                <w:rFonts w:asciiTheme="minorHAnsi" w:hAnsiTheme="minorHAnsi" w:cstheme="minorHAnsi"/>
                <w:sz w:val="24"/>
                <w:szCs w:val="24"/>
              </w:rPr>
              <w:t>The county did a great job stepping up quickly to help the community in the wake of the Safeway shooting. It was a structured and evidence-based response. There was also an option piece in the Wall St. journal from former Mayor, Jeff Eagan who wrote a letter to the editor. You can read that here:</w:t>
            </w:r>
          </w:p>
          <w:p w14:paraId="36DEBD7F" w14:textId="4A7A89EB" w:rsidR="00B43685" w:rsidRDefault="00B43685" w:rsidP="00B43685">
            <w:pPr>
              <w:pStyle w:val="ListParagraph"/>
              <w:spacing w:before="240"/>
              <w:ind w:left="2160"/>
              <w:rPr>
                <w:rFonts w:asciiTheme="minorHAnsi" w:hAnsiTheme="minorHAnsi" w:cstheme="minorHAnsi"/>
                <w:sz w:val="24"/>
                <w:szCs w:val="24"/>
              </w:rPr>
            </w:pPr>
            <w:hyperlink r:id="rId13" w:history="1">
              <w:r w:rsidRPr="00A913DE">
                <w:rPr>
                  <w:rStyle w:val="Hyperlink"/>
                  <w:rFonts w:asciiTheme="minorHAnsi" w:hAnsiTheme="minorHAnsi" w:cstheme="minorHAnsi"/>
                  <w:sz w:val="24"/>
                  <w:szCs w:val="24"/>
                </w:rPr>
                <w:t>https://www.wsj.com/articles/bend-stood-tall-against-a-mass-shooter-rifle-violence-attack-armed-knife-handgun-veteran-killing-police-officers-wounded-11662751345</w:t>
              </w:r>
            </w:hyperlink>
            <w:r>
              <w:rPr>
                <w:rFonts w:asciiTheme="minorHAnsi" w:hAnsiTheme="minorHAnsi" w:cstheme="minorHAnsi"/>
                <w:sz w:val="24"/>
                <w:szCs w:val="24"/>
              </w:rPr>
              <w:t xml:space="preserve"> </w:t>
            </w:r>
          </w:p>
          <w:p w14:paraId="2EE16ABE" w14:textId="03E328D1" w:rsidR="000115F2" w:rsidRPr="00B43685" w:rsidRDefault="00B43685" w:rsidP="00B43685">
            <w:pPr>
              <w:pStyle w:val="ListParagraph"/>
              <w:spacing w:before="240"/>
              <w:ind w:left="2160"/>
              <w:rPr>
                <w:rFonts w:asciiTheme="minorHAnsi" w:hAnsiTheme="minorHAnsi" w:cstheme="minorHAnsi"/>
                <w:sz w:val="24"/>
                <w:szCs w:val="24"/>
              </w:rPr>
            </w:pPr>
            <w:r>
              <w:rPr>
                <w:rFonts w:asciiTheme="minorHAnsi" w:hAnsiTheme="minorHAnsi" w:cstheme="minorHAnsi"/>
                <w:sz w:val="24"/>
                <w:szCs w:val="24"/>
              </w:rPr>
              <w:t xml:space="preserve">It </w:t>
            </w:r>
            <w:proofErr w:type="gramStart"/>
            <w:r>
              <w:rPr>
                <w:rFonts w:asciiTheme="minorHAnsi" w:hAnsiTheme="minorHAnsi" w:cstheme="minorHAnsi"/>
                <w:sz w:val="24"/>
                <w:szCs w:val="24"/>
              </w:rPr>
              <w:t>is also attached</w:t>
            </w:r>
            <w:proofErr w:type="gramEnd"/>
            <w:r>
              <w:rPr>
                <w:rFonts w:asciiTheme="minorHAnsi" w:hAnsiTheme="minorHAnsi" w:cstheme="minorHAnsi"/>
                <w:sz w:val="24"/>
                <w:szCs w:val="24"/>
              </w:rPr>
              <w:t xml:space="preserve"> to this email.</w:t>
            </w:r>
          </w:p>
          <w:p w14:paraId="46DD528D" w14:textId="1A188A01" w:rsidR="000115F2" w:rsidRPr="0058441E" w:rsidRDefault="000115F2" w:rsidP="000115F2">
            <w:pPr>
              <w:pStyle w:val="ListParagraph"/>
              <w:spacing w:before="240"/>
              <w:ind w:left="1440"/>
              <w:rPr>
                <w:rFonts w:asciiTheme="minorHAnsi" w:hAnsiTheme="minorHAnsi" w:cstheme="minorHAnsi"/>
                <w:sz w:val="24"/>
                <w:szCs w:val="24"/>
              </w:rPr>
            </w:pPr>
            <w:r>
              <w:rPr>
                <w:rFonts w:asciiTheme="minorHAnsi" w:hAnsiTheme="minorHAnsi" w:cstheme="minorHAnsi"/>
                <w:sz w:val="24"/>
                <w:szCs w:val="24"/>
              </w:rPr>
              <w:t xml:space="preserve"> </w:t>
            </w:r>
          </w:p>
        </w:tc>
        <w:tc>
          <w:tcPr>
            <w:tcW w:w="1761" w:type="dxa"/>
            <w:shd w:val="clear" w:color="auto" w:fill="auto"/>
            <w:vAlign w:val="center"/>
          </w:tcPr>
          <w:p w14:paraId="33B4CD4E" w14:textId="60898BBD" w:rsidR="00D03E85" w:rsidRPr="00AB2BC5" w:rsidRDefault="00FD7F68" w:rsidP="00703F46">
            <w:pPr>
              <w:textAlignment w:val="center"/>
              <w:rPr>
                <w:rFonts w:asciiTheme="minorHAnsi" w:eastAsia="Calibri" w:hAnsiTheme="minorHAnsi" w:cstheme="minorHAnsi"/>
              </w:rPr>
            </w:pPr>
            <w:r>
              <w:rPr>
                <w:rFonts w:asciiTheme="minorHAnsi" w:eastAsia="Calibri" w:hAnsiTheme="minorHAnsi" w:cstheme="minorHAnsi"/>
              </w:rPr>
              <w:t>Roger</w:t>
            </w:r>
            <w:r w:rsidR="0015248E">
              <w:rPr>
                <w:rFonts w:asciiTheme="minorHAnsi" w:eastAsia="Calibri" w:hAnsiTheme="minorHAnsi" w:cstheme="minorHAnsi"/>
              </w:rPr>
              <w:t xml:space="preserve"> Olson</w:t>
            </w:r>
          </w:p>
        </w:tc>
      </w:tr>
      <w:tr w:rsidR="00FD7F68" w:rsidRPr="00AB2BC5" w14:paraId="2ECA257D" w14:textId="77777777" w:rsidTr="007912C8">
        <w:trPr>
          <w:trHeight w:val="755"/>
          <w:jc w:val="center"/>
        </w:trPr>
        <w:tc>
          <w:tcPr>
            <w:tcW w:w="9586" w:type="dxa"/>
            <w:gridSpan w:val="3"/>
            <w:shd w:val="clear" w:color="auto" w:fill="auto"/>
            <w:vAlign w:val="center"/>
          </w:tcPr>
          <w:p w14:paraId="191DFEF1" w14:textId="6AA6DC95" w:rsidR="00FD7F68" w:rsidRPr="00845757" w:rsidRDefault="00FD7F68" w:rsidP="00B43685">
            <w:pPr>
              <w:textAlignment w:val="center"/>
              <w:rPr>
                <w:rFonts w:asciiTheme="minorHAnsi" w:eastAsia="Calibri" w:hAnsiTheme="minorHAnsi" w:cstheme="minorHAnsi"/>
                <w:b/>
              </w:rPr>
            </w:pPr>
            <w:r w:rsidRPr="00845757">
              <w:rPr>
                <w:rFonts w:asciiTheme="minorHAnsi" w:eastAsia="Calibri" w:hAnsiTheme="minorHAnsi" w:cstheme="minorHAnsi"/>
                <w:b/>
              </w:rPr>
              <w:t>Parking Lot:</w:t>
            </w:r>
            <w:r w:rsidR="000115F2">
              <w:rPr>
                <w:rFonts w:asciiTheme="minorHAnsi" w:eastAsia="Calibri" w:hAnsiTheme="minorHAnsi" w:cstheme="minorHAnsi"/>
                <w:b/>
              </w:rPr>
              <w:t xml:space="preserve"> Nal</w:t>
            </w:r>
            <w:r w:rsidR="00B43685">
              <w:rPr>
                <w:rFonts w:asciiTheme="minorHAnsi" w:eastAsia="Calibri" w:hAnsiTheme="minorHAnsi" w:cstheme="minorHAnsi"/>
                <w:b/>
              </w:rPr>
              <w:t>o</w:t>
            </w:r>
            <w:r w:rsidR="000115F2">
              <w:rPr>
                <w:rFonts w:asciiTheme="minorHAnsi" w:eastAsia="Calibri" w:hAnsiTheme="minorHAnsi" w:cstheme="minorHAnsi"/>
                <w:b/>
              </w:rPr>
              <w:t xml:space="preserve">xone, BHRN, Fentanyl Crises </w:t>
            </w:r>
          </w:p>
        </w:tc>
      </w:tr>
    </w:tbl>
    <w:p w14:paraId="21F0228F" w14:textId="3BD83C22" w:rsidR="00D03E85" w:rsidRPr="00AB2BC5" w:rsidRDefault="00D03E85" w:rsidP="0022131E">
      <w:pPr>
        <w:rPr>
          <w:rFonts w:asciiTheme="minorHAnsi" w:hAnsiTheme="minorHAnsi" w:cstheme="minorHAnsi"/>
        </w:rPr>
      </w:pPr>
    </w:p>
    <w:sectPr w:rsidR="00D03E85" w:rsidRPr="00AB2BC5"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0AB4A" w14:textId="77777777" w:rsidR="00AE3643" w:rsidRDefault="00AE3643" w:rsidP="00EF586F">
      <w:r>
        <w:separator/>
      </w:r>
    </w:p>
  </w:endnote>
  <w:endnote w:type="continuationSeparator" w:id="0">
    <w:p w14:paraId="738E339E" w14:textId="77777777" w:rsidR="00AE3643" w:rsidRDefault="00AE3643"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E4637" w14:textId="77777777" w:rsidR="00AE3643" w:rsidRDefault="00AE3643" w:rsidP="00EF586F">
      <w:r>
        <w:separator/>
      </w:r>
    </w:p>
  </w:footnote>
  <w:footnote w:type="continuationSeparator" w:id="0">
    <w:p w14:paraId="79B1708A" w14:textId="77777777" w:rsidR="00AE3643" w:rsidRDefault="00AE3643"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150E"/>
    <w:multiLevelType w:val="hybridMultilevel"/>
    <w:tmpl w:val="BBE00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F718F1"/>
    <w:multiLevelType w:val="hybridMultilevel"/>
    <w:tmpl w:val="27BE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4264F"/>
    <w:multiLevelType w:val="hybridMultilevel"/>
    <w:tmpl w:val="B1A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278C0"/>
    <w:multiLevelType w:val="hybridMultilevel"/>
    <w:tmpl w:val="540809A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468C2770"/>
    <w:multiLevelType w:val="hybridMultilevel"/>
    <w:tmpl w:val="015C6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13F33"/>
    <w:multiLevelType w:val="hybridMultilevel"/>
    <w:tmpl w:val="6C80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8773A"/>
    <w:multiLevelType w:val="hybridMultilevel"/>
    <w:tmpl w:val="97CA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51B04"/>
    <w:multiLevelType w:val="hybridMultilevel"/>
    <w:tmpl w:val="4C16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D81627"/>
    <w:multiLevelType w:val="hybridMultilevel"/>
    <w:tmpl w:val="1A5A37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4FC572E"/>
    <w:multiLevelType w:val="hybridMultilevel"/>
    <w:tmpl w:val="B19AD0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580E8C"/>
    <w:multiLevelType w:val="hybridMultilevel"/>
    <w:tmpl w:val="6ABE69F2"/>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1" w15:restartNumberingAfterBreak="0">
    <w:nsid w:val="6B160790"/>
    <w:multiLevelType w:val="hybridMultilevel"/>
    <w:tmpl w:val="A4386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44402"/>
    <w:multiLevelType w:val="hybridMultilevel"/>
    <w:tmpl w:val="040A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A732A"/>
    <w:multiLevelType w:val="hybridMultilevel"/>
    <w:tmpl w:val="47D6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267E0"/>
    <w:multiLevelType w:val="hybridMultilevel"/>
    <w:tmpl w:val="9AAEA2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50514B7"/>
    <w:multiLevelType w:val="hybridMultilevel"/>
    <w:tmpl w:val="87E2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751B7"/>
    <w:multiLevelType w:val="hybridMultilevel"/>
    <w:tmpl w:val="4844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1"/>
  </w:num>
  <w:num w:numId="5">
    <w:abstractNumId w:val="4"/>
  </w:num>
  <w:num w:numId="6">
    <w:abstractNumId w:val="7"/>
  </w:num>
  <w:num w:numId="7">
    <w:abstractNumId w:val="16"/>
  </w:num>
  <w:num w:numId="8">
    <w:abstractNumId w:val="5"/>
  </w:num>
  <w:num w:numId="9">
    <w:abstractNumId w:val="2"/>
  </w:num>
  <w:num w:numId="10">
    <w:abstractNumId w:val="6"/>
  </w:num>
  <w:num w:numId="11">
    <w:abstractNumId w:val="9"/>
  </w:num>
  <w:num w:numId="12">
    <w:abstractNumId w:val="10"/>
  </w:num>
  <w:num w:numId="13">
    <w:abstractNumId w:val="11"/>
  </w:num>
  <w:num w:numId="14">
    <w:abstractNumId w:val="15"/>
  </w:num>
  <w:num w:numId="15">
    <w:abstractNumId w:val="0"/>
  </w:num>
  <w:num w:numId="16">
    <w:abstractNumId w:val="8"/>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115F2"/>
    <w:rsid w:val="00015DC5"/>
    <w:rsid w:val="000169F9"/>
    <w:rsid w:val="000204A6"/>
    <w:rsid w:val="00030A78"/>
    <w:rsid w:val="0004072D"/>
    <w:rsid w:val="0005478C"/>
    <w:rsid w:val="00066232"/>
    <w:rsid w:val="00071343"/>
    <w:rsid w:val="00075360"/>
    <w:rsid w:val="00081236"/>
    <w:rsid w:val="00086FDC"/>
    <w:rsid w:val="0009015A"/>
    <w:rsid w:val="000A21E4"/>
    <w:rsid w:val="000A43F1"/>
    <w:rsid w:val="000B3281"/>
    <w:rsid w:val="000B5B8D"/>
    <w:rsid w:val="000C4366"/>
    <w:rsid w:val="000C75A9"/>
    <w:rsid w:val="000E0593"/>
    <w:rsid w:val="000E38DF"/>
    <w:rsid w:val="000E49CE"/>
    <w:rsid w:val="000E762E"/>
    <w:rsid w:val="000F13D7"/>
    <w:rsid w:val="000F3CF6"/>
    <w:rsid w:val="001032B6"/>
    <w:rsid w:val="00103732"/>
    <w:rsid w:val="001144C7"/>
    <w:rsid w:val="00124E80"/>
    <w:rsid w:val="00131360"/>
    <w:rsid w:val="001366D5"/>
    <w:rsid w:val="00137B4F"/>
    <w:rsid w:val="001427E0"/>
    <w:rsid w:val="001434A2"/>
    <w:rsid w:val="00144418"/>
    <w:rsid w:val="00146047"/>
    <w:rsid w:val="00147117"/>
    <w:rsid w:val="0015248E"/>
    <w:rsid w:val="00155F7D"/>
    <w:rsid w:val="00157EDB"/>
    <w:rsid w:val="00162B67"/>
    <w:rsid w:val="00164DAF"/>
    <w:rsid w:val="00166351"/>
    <w:rsid w:val="00170429"/>
    <w:rsid w:val="0017483B"/>
    <w:rsid w:val="001A5B16"/>
    <w:rsid w:val="001B029A"/>
    <w:rsid w:val="001B37E7"/>
    <w:rsid w:val="001B48D3"/>
    <w:rsid w:val="001B581A"/>
    <w:rsid w:val="001B6AB0"/>
    <w:rsid w:val="001C63A0"/>
    <w:rsid w:val="001D331B"/>
    <w:rsid w:val="001E223D"/>
    <w:rsid w:val="001E3F1C"/>
    <w:rsid w:val="001F7CB3"/>
    <w:rsid w:val="0020572F"/>
    <w:rsid w:val="00207F2F"/>
    <w:rsid w:val="00214F7E"/>
    <w:rsid w:val="0022131E"/>
    <w:rsid w:val="002263D1"/>
    <w:rsid w:val="002341C6"/>
    <w:rsid w:val="00234E2E"/>
    <w:rsid w:val="00241CD8"/>
    <w:rsid w:val="0024597E"/>
    <w:rsid w:val="00246BC1"/>
    <w:rsid w:val="00256AE3"/>
    <w:rsid w:val="0027515B"/>
    <w:rsid w:val="00275425"/>
    <w:rsid w:val="00276FEB"/>
    <w:rsid w:val="00285805"/>
    <w:rsid w:val="00295F4C"/>
    <w:rsid w:val="002B5860"/>
    <w:rsid w:val="002B6476"/>
    <w:rsid w:val="002B79F0"/>
    <w:rsid w:val="002C4606"/>
    <w:rsid w:val="002D1E9A"/>
    <w:rsid w:val="002D23D0"/>
    <w:rsid w:val="002D38CE"/>
    <w:rsid w:val="002D3FDF"/>
    <w:rsid w:val="002D5C35"/>
    <w:rsid w:val="002D78AB"/>
    <w:rsid w:val="003074EA"/>
    <w:rsid w:val="00310B20"/>
    <w:rsid w:val="003144A3"/>
    <w:rsid w:val="00317AC1"/>
    <w:rsid w:val="00322A99"/>
    <w:rsid w:val="00323C59"/>
    <w:rsid w:val="003258E6"/>
    <w:rsid w:val="00331F05"/>
    <w:rsid w:val="00336CB7"/>
    <w:rsid w:val="00346397"/>
    <w:rsid w:val="003536B8"/>
    <w:rsid w:val="00354A50"/>
    <w:rsid w:val="00356B1C"/>
    <w:rsid w:val="00357E9D"/>
    <w:rsid w:val="00360889"/>
    <w:rsid w:val="00370B3C"/>
    <w:rsid w:val="00377737"/>
    <w:rsid w:val="00380E89"/>
    <w:rsid w:val="003831ED"/>
    <w:rsid w:val="00383766"/>
    <w:rsid w:val="00394F7C"/>
    <w:rsid w:val="00395B97"/>
    <w:rsid w:val="003B25D3"/>
    <w:rsid w:val="003B4276"/>
    <w:rsid w:val="003C1669"/>
    <w:rsid w:val="003C5DD7"/>
    <w:rsid w:val="003C6ECB"/>
    <w:rsid w:val="003D46E6"/>
    <w:rsid w:val="003D5AB7"/>
    <w:rsid w:val="003E01A9"/>
    <w:rsid w:val="003E2F3E"/>
    <w:rsid w:val="003E6755"/>
    <w:rsid w:val="003F4326"/>
    <w:rsid w:val="0040003A"/>
    <w:rsid w:val="004030C8"/>
    <w:rsid w:val="00417D86"/>
    <w:rsid w:val="00427555"/>
    <w:rsid w:val="00427660"/>
    <w:rsid w:val="004306FA"/>
    <w:rsid w:val="00431348"/>
    <w:rsid w:val="00432F56"/>
    <w:rsid w:val="0044725C"/>
    <w:rsid w:val="004506F5"/>
    <w:rsid w:val="00450F98"/>
    <w:rsid w:val="00452F7E"/>
    <w:rsid w:val="00457BE9"/>
    <w:rsid w:val="00464CFD"/>
    <w:rsid w:val="0047034C"/>
    <w:rsid w:val="00470B15"/>
    <w:rsid w:val="00472B5A"/>
    <w:rsid w:val="00481601"/>
    <w:rsid w:val="00482E8A"/>
    <w:rsid w:val="00485BB0"/>
    <w:rsid w:val="004873F6"/>
    <w:rsid w:val="004962F8"/>
    <w:rsid w:val="004A3569"/>
    <w:rsid w:val="004A651C"/>
    <w:rsid w:val="004B1997"/>
    <w:rsid w:val="004B5918"/>
    <w:rsid w:val="004F673B"/>
    <w:rsid w:val="00500DAE"/>
    <w:rsid w:val="00502F5D"/>
    <w:rsid w:val="00503675"/>
    <w:rsid w:val="0050476D"/>
    <w:rsid w:val="005071F5"/>
    <w:rsid w:val="005075FF"/>
    <w:rsid w:val="00511228"/>
    <w:rsid w:val="00512689"/>
    <w:rsid w:val="00523299"/>
    <w:rsid w:val="00525FC8"/>
    <w:rsid w:val="005319B3"/>
    <w:rsid w:val="00534EB1"/>
    <w:rsid w:val="00537E54"/>
    <w:rsid w:val="005472CE"/>
    <w:rsid w:val="00552996"/>
    <w:rsid w:val="00565672"/>
    <w:rsid w:val="00570B54"/>
    <w:rsid w:val="00571245"/>
    <w:rsid w:val="0057604B"/>
    <w:rsid w:val="0058441E"/>
    <w:rsid w:val="00585832"/>
    <w:rsid w:val="00593B8A"/>
    <w:rsid w:val="00593F07"/>
    <w:rsid w:val="0059550B"/>
    <w:rsid w:val="0059623C"/>
    <w:rsid w:val="005A38AB"/>
    <w:rsid w:val="005A7668"/>
    <w:rsid w:val="005B2457"/>
    <w:rsid w:val="005C0765"/>
    <w:rsid w:val="005D2485"/>
    <w:rsid w:val="005D5D49"/>
    <w:rsid w:val="005D77D8"/>
    <w:rsid w:val="005E0ED9"/>
    <w:rsid w:val="005E4673"/>
    <w:rsid w:val="005E5A53"/>
    <w:rsid w:val="005F1173"/>
    <w:rsid w:val="005F3877"/>
    <w:rsid w:val="005F4A54"/>
    <w:rsid w:val="005F63D0"/>
    <w:rsid w:val="006005EB"/>
    <w:rsid w:val="00607B6C"/>
    <w:rsid w:val="006152DD"/>
    <w:rsid w:val="0061731E"/>
    <w:rsid w:val="00617A4E"/>
    <w:rsid w:val="006225AA"/>
    <w:rsid w:val="006236BC"/>
    <w:rsid w:val="0062445E"/>
    <w:rsid w:val="00632787"/>
    <w:rsid w:val="006357A2"/>
    <w:rsid w:val="00641768"/>
    <w:rsid w:val="00646C64"/>
    <w:rsid w:val="00651A1C"/>
    <w:rsid w:val="00654241"/>
    <w:rsid w:val="0065516F"/>
    <w:rsid w:val="00656161"/>
    <w:rsid w:val="0066303E"/>
    <w:rsid w:val="00677050"/>
    <w:rsid w:val="0068439E"/>
    <w:rsid w:val="00685C57"/>
    <w:rsid w:val="006912B7"/>
    <w:rsid w:val="00693E9A"/>
    <w:rsid w:val="006A21B4"/>
    <w:rsid w:val="006A3FD5"/>
    <w:rsid w:val="006A48D0"/>
    <w:rsid w:val="006B055E"/>
    <w:rsid w:val="006B537A"/>
    <w:rsid w:val="006D00CA"/>
    <w:rsid w:val="006D5358"/>
    <w:rsid w:val="006E3044"/>
    <w:rsid w:val="006E644D"/>
    <w:rsid w:val="006F7613"/>
    <w:rsid w:val="00701B83"/>
    <w:rsid w:val="00703F46"/>
    <w:rsid w:val="00720D1A"/>
    <w:rsid w:val="00731D8F"/>
    <w:rsid w:val="007349DA"/>
    <w:rsid w:val="00736D32"/>
    <w:rsid w:val="00745236"/>
    <w:rsid w:val="0075006C"/>
    <w:rsid w:val="007547AE"/>
    <w:rsid w:val="007629B1"/>
    <w:rsid w:val="0076466C"/>
    <w:rsid w:val="007655E7"/>
    <w:rsid w:val="00774560"/>
    <w:rsid w:val="0078725B"/>
    <w:rsid w:val="007912C8"/>
    <w:rsid w:val="00791CDE"/>
    <w:rsid w:val="0079311D"/>
    <w:rsid w:val="00794B30"/>
    <w:rsid w:val="007A1576"/>
    <w:rsid w:val="007A49F7"/>
    <w:rsid w:val="007B0448"/>
    <w:rsid w:val="007B5A37"/>
    <w:rsid w:val="007B63DB"/>
    <w:rsid w:val="007D45BD"/>
    <w:rsid w:val="007F376A"/>
    <w:rsid w:val="008033D8"/>
    <w:rsid w:val="008078FB"/>
    <w:rsid w:val="00811D6F"/>
    <w:rsid w:val="00815C5B"/>
    <w:rsid w:val="00816671"/>
    <w:rsid w:val="00837DB5"/>
    <w:rsid w:val="0084276B"/>
    <w:rsid w:val="00845757"/>
    <w:rsid w:val="00846FBF"/>
    <w:rsid w:val="008501FC"/>
    <w:rsid w:val="008508A5"/>
    <w:rsid w:val="0086326C"/>
    <w:rsid w:val="00874C14"/>
    <w:rsid w:val="00887A0E"/>
    <w:rsid w:val="00890710"/>
    <w:rsid w:val="008A1BD9"/>
    <w:rsid w:val="008A24A1"/>
    <w:rsid w:val="008A5BEE"/>
    <w:rsid w:val="008B1969"/>
    <w:rsid w:val="008B5081"/>
    <w:rsid w:val="008B692A"/>
    <w:rsid w:val="008D520C"/>
    <w:rsid w:val="008E012B"/>
    <w:rsid w:val="00921F51"/>
    <w:rsid w:val="00922338"/>
    <w:rsid w:val="00922AB4"/>
    <w:rsid w:val="009278E2"/>
    <w:rsid w:val="0093086A"/>
    <w:rsid w:val="00941558"/>
    <w:rsid w:val="009467F5"/>
    <w:rsid w:val="00946CAB"/>
    <w:rsid w:val="009478A1"/>
    <w:rsid w:val="00947907"/>
    <w:rsid w:val="009643F3"/>
    <w:rsid w:val="00965B16"/>
    <w:rsid w:val="00975670"/>
    <w:rsid w:val="00976195"/>
    <w:rsid w:val="00984199"/>
    <w:rsid w:val="00985B1A"/>
    <w:rsid w:val="009870A0"/>
    <w:rsid w:val="00990136"/>
    <w:rsid w:val="00991F81"/>
    <w:rsid w:val="0099242F"/>
    <w:rsid w:val="00993EC9"/>
    <w:rsid w:val="00995C2B"/>
    <w:rsid w:val="009A14AD"/>
    <w:rsid w:val="009A252E"/>
    <w:rsid w:val="009B51D3"/>
    <w:rsid w:val="009B5679"/>
    <w:rsid w:val="009D518C"/>
    <w:rsid w:val="009D56A3"/>
    <w:rsid w:val="009E5027"/>
    <w:rsid w:val="009E6CE4"/>
    <w:rsid w:val="009F40B0"/>
    <w:rsid w:val="009F443A"/>
    <w:rsid w:val="009F5B72"/>
    <w:rsid w:val="00A04D09"/>
    <w:rsid w:val="00A05167"/>
    <w:rsid w:val="00A05B94"/>
    <w:rsid w:val="00A06205"/>
    <w:rsid w:val="00A1034B"/>
    <w:rsid w:val="00A11C38"/>
    <w:rsid w:val="00A15E6A"/>
    <w:rsid w:val="00A23E8E"/>
    <w:rsid w:val="00A24127"/>
    <w:rsid w:val="00A25B69"/>
    <w:rsid w:val="00A26B78"/>
    <w:rsid w:val="00A37E9E"/>
    <w:rsid w:val="00A505E0"/>
    <w:rsid w:val="00A56B9A"/>
    <w:rsid w:val="00A5722F"/>
    <w:rsid w:val="00A600E1"/>
    <w:rsid w:val="00A73DFD"/>
    <w:rsid w:val="00A779B9"/>
    <w:rsid w:val="00A77EA5"/>
    <w:rsid w:val="00A81EE3"/>
    <w:rsid w:val="00A919DB"/>
    <w:rsid w:val="00A9477C"/>
    <w:rsid w:val="00AA3A8D"/>
    <w:rsid w:val="00AA66EA"/>
    <w:rsid w:val="00AB00ED"/>
    <w:rsid w:val="00AB2BC5"/>
    <w:rsid w:val="00AB3307"/>
    <w:rsid w:val="00AB4C3E"/>
    <w:rsid w:val="00AB4DED"/>
    <w:rsid w:val="00AC174D"/>
    <w:rsid w:val="00AD0902"/>
    <w:rsid w:val="00AD2890"/>
    <w:rsid w:val="00AD50A0"/>
    <w:rsid w:val="00AE3643"/>
    <w:rsid w:val="00AE383E"/>
    <w:rsid w:val="00B023A9"/>
    <w:rsid w:val="00B0318C"/>
    <w:rsid w:val="00B037A7"/>
    <w:rsid w:val="00B03A25"/>
    <w:rsid w:val="00B044D7"/>
    <w:rsid w:val="00B10515"/>
    <w:rsid w:val="00B110C4"/>
    <w:rsid w:val="00B121D0"/>
    <w:rsid w:val="00B25B55"/>
    <w:rsid w:val="00B37E34"/>
    <w:rsid w:val="00B43685"/>
    <w:rsid w:val="00B4407B"/>
    <w:rsid w:val="00B45448"/>
    <w:rsid w:val="00B50FA1"/>
    <w:rsid w:val="00B522EA"/>
    <w:rsid w:val="00B526DB"/>
    <w:rsid w:val="00B54032"/>
    <w:rsid w:val="00B60774"/>
    <w:rsid w:val="00B627FA"/>
    <w:rsid w:val="00B65A3E"/>
    <w:rsid w:val="00B66062"/>
    <w:rsid w:val="00B67073"/>
    <w:rsid w:val="00B71CFC"/>
    <w:rsid w:val="00B7404E"/>
    <w:rsid w:val="00B756C5"/>
    <w:rsid w:val="00B818E0"/>
    <w:rsid w:val="00B86D1C"/>
    <w:rsid w:val="00B91687"/>
    <w:rsid w:val="00B9484C"/>
    <w:rsid w:val="00B96FCC"/>
    <w:rsid w:val="00BA2408"/>
    <w:rsid w:val="00BB53D3"/>
    <w:rsid w:val="00BC305B"/>
    <w:rsid w:val="00BD1153"/>
    <w:rsid w:val="00BE62EE"/>
    <w:rsid w:val="00BF3B83"/>
    <w:rsid w:val="00BF70A8"/>
    <w:rsid w:val="00C01802"/>
    <w:rsid w:val="00C033E6"/>
    <w:rsid w:val="00C03ADD"/>
    <w:rsid w:val="00C13956"/>
    <w:rsid w:val="00C16B89"/>
    <w:rsid w:val="00C16F2C"/>
    <w:rsid w:val="00C20FEC"/>
    <w:rsid w:val="00C24E8F"/>
    <w:rsid w:val="00C30F4A"/>
    <w:rsid w:val="00C43DB3"/>
    <w:rsid w:val="00C45629"/>
    <w:rsid w:val="00C47E6F"/>
    <w:rsid w:val="00C51611"/>
    <w:rsid w:val="00C55434"/>
    <w:rsid w:val="00C61EE2"/>
    <w:rsid w:val="00C714A0"/>
    <w:rsid w:val="00C722F4"/>
    <w:rsid w:val="00C74C2A"/>
    <w:rsid w:val="00CA527E"/>
    <w:rsid w:val="00CA771B"/>
    <w:rsid w:val="00CB220B"/>
    <w:rsid w:val="00CB324C"/>
    <w:rsid w:val="00CB7AEB"/>
    <w:rsid w:val="00CD509A"/>
    <w:rsid w:val="00CE04B1"/>
    <w:rsid w:val="00CE0BBE"/>
    <w:rsid w:val="00CE3828"/>
    <w:rsid w:val="00CE70EE"/>
    <w:rsid w:val="00CE73E2"/>
    <w:rsid w:val="00CF4146"/>
    <w:rsid w:val="00D00108"/>
    <w:rsid w:val="00D00FAD"/>
    <w:rsid w:val="00D03E85"/>
    <w:rsid w:val="00D11516"/>
    <w:rsid w:val="00D22143"/>
    <w:rsid w:val="00D23194"/>
    <w:rsid w:val="00D2688D"/>
    <w:rsid w:val="00D275F1"/>
    <w:rsid w:val="00D300CB"/>
    <w:rsid w:val="00D37790"/>
    <w:rsid w:val="00D4194D"/>
    <w:rsid w:val="00D566D5"/>
    <w:rsid w:val="00D56773"/>
    <w:rsid w:val="00D638BB"/>
    <w:rsid w:val="00D644BD"/>
    <w:rsid w:val="00D65692"/>
    <w:rsid w:val="00D67907"/>
    <w:rsid w:val="00D7092C"/>
    <w:rsid w:val="00D7312D"/>
    <w:rsid w:val="00D7572F"/>
    <w:rsid w:val="00D81E8F"/>
    <w:rsid w:val="00D86772"/>
    <w:rsid w:val="00D910C7"/>
    <w:rsid w:val="00D93BDE"/>
    <w:rsid w:val="00D9577A"/>
    <w:rsid w:val="00DA1A77"/>
    <w:rsid w:val="00DA5657"/>
    <w:rsid w:val="00DD3012"/>
    <w:rsid w:val="00DF0613"/>
    <w:rsid w:val="00DF07AD"/>
    <w:rsid w:val="00DF4F6C"/>
    <w:rsid w:val="00E02394"/>
    <w:rsid w:val="00E1011B"/>
    <w:rsid w:val="00E111BD"/>
    <w:rsid w:val="00E239B4"/>
    <w:rsid w:val="00E23D1B"/>
    <w:rsid w:val="00E339DF"/>
    <w:rsid w:val="00E34919"/>
    <w:rsid w:val="00E40BDA"/>
    <w:rsid w:val="00E42E77"/>
    <w:rsid w:val="00E614AE"/>
    <w:rsid w:val="00E65588"/>
    <w:rsid w:val="00E65E1B"/>
    <w:rsid w:val="00E73B60"/>
    <w:rsid w:val="00E746C3"/>
    <w:rsid w:val="00E87277"/>
    <w:rsid w:val="00E9443A"/>
    <w:rsid w:val="00E95139"/>
    <w:rsid w:val="00EA1BD8"/>
    <w:rsid w:val="00EA5345"/>
    <w:rsid w:val="00EA72FB"/>
    <w:rsid w:val="00EB23C1"/>
    <w:rsid w:val="00EB5E87"/>
    <w:rsid w:val="00EB6051"/>
    <w:rsid w:val="00ED1539"/>
    <w:rsid w:val="00ED5B42"/>
    <w:rsid w:val="00ED5EA6"/>
    <w:rsid w:val="00EE79CE"/>
    <w:rsid w:val="00EF4B23"/>
    <w:rsid w:val="00EF586F"/>
    <w:rsid w:val="00F137C9"/>
    <w:rsid w:val="00F17172"/>
    <w:rsid w:val="00F23B2F"/>
    <w:rsid w:val="00F304FE"/>
    <w:rsid w:val="00F3070B"/>
    <w:rsid w:val="00F3680E"/>
    <w:rsid w:val="00F43822"/>
    <w:rsid w:val="00F5055B"/>
    <w:rsid w:val="00F5743C"/>
    <w:rsid w:val="00F63D7C"/>
    <w:rsid w:val="00F74140"/>
    <w:rsid w:val="00F74434"/>
    <w:rsid w:val="00F8088E"/>
    <w:rsid w:val="00F8114C"/>
    <w:rsid w:val="00F81DDF"/>
    <w:rsid w:val="00F874F1"/>
    <w:rsid w:val="00FA30A7"/>
    <w:rsid w:val="00FA4183"/>
    <w:rsid w:val="00FC2ADA"/>
    <w:rsid w:val="00FC6FE0"/>
    <w:rsid w:val="00FD7F68"/>
    <w:rsid w:val="00FE01D7"/>
    <w:rsid w:val="00FE02FE"/>
    <w:rsid w:val="00FE1F94"/>
    <w:rsid w:val="00FE56D0"/>
    <w:rsid w:val="00FE627B"/>
    <w:rsid w:val="00FF1F84"/>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25FEEBA"/>
  <w15:chartTrackingRefBased/>
  <w15:docId w15:val="{7FD2D482-5C18-4822-9D65-723B9F0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FollowedHyperlink">
    <w:name w:val="FollowedHyperlink"/>
    <w:basedOn w:val="DefaultParagraphFont"/>
    <w:rsid w:val="00D03E85"/>
    <w:rPr>
      <w:color w:val="954F72" w:themeColor="followedHyperlink"/>
      <w:u w:val="single"/>
    </w:rPr>
  </w:style>
  <w:style w:type="paragraph" w:styleId="NoSpacing">
    <w:name w:val="No Spacing"/>
    <w:uiPriority w:val="1"/>
    <w:qFormat/>
    <w:rsid w:val="00170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sj.com/articles/bend-stood-tall-against-a-mass-shooter-rifle-violence-attack-armed-knife-handgun-veteran-killing-police-officers-wounded-116627513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healthcouncil.org/committees/community-advisory-coun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healthcounci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tu.com/news/recover-northwest/oregon-voters-measure-110-addiction-drug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440D3-6477-411C-90D7-17B7F7DC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7406</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Dana Murray</cp:lastModifiedBy>
  <cp:revision>2</cp:revision>
  <cp:lastPrinted>2019-10-24T17:15:00Z</cp:lastPrinted>
  <dcterms:created xsi:type="dcterms:W3CDTF">2022-10-12T17:14:00Z</dcterms:created>
  <dcterms:modified xsi:type="dcterms:W3CDTF">2022-10-12T17:14:00Z</dcterms:modified>
</cp:coreProperties>
</file>