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CEFB0" w14:textId="77777777" w:rsidR="002B6476" w:rsidRPr="00AB2BC5" w:rsidRDefault="002B6476" w:rsidP="00A06205">
      <w:pPr>
        <w:spacing w:line="276" w:lineRule="auto"/>
        <w:rPr>
          <w:rFonts w:asciiTheme="minorHAnsi" w:eastAsia="Calibri" w:hAnsiTheme="minorHAnsi" w:cstheme="minorHAnsi"/>
          <w:b/>
        </w:rPr>
      </w:pPr>
    </w:p>
    <w:p w14:paraId="0E57A67D" w14:textId="4CDA13C9" w:rsidR="00EA1BD8" w:rsidRPr="00AB2BC5" w:rsidRDefault="0020572F" w:rsidP="003144A3">
      <w:pPr>
        <w:spacing w:line="276" w:lineRule="auto"/>
        <w:jc w:val="center"/>
        <w:rPr>
          <w:rFonts w:asciiTheme="minorHAnsi" w:eastAsia="Calibri" w:hAnsiTheme="minorHAnsi" w:cstheme="minorHAnsi"/>
          <w:b/>
        </w:rPr>
      </w:pPr>
      <w:r w:rsidRPr="00AB2BC5">
        <w:rPr>
          <w:rFonts w:asciiTheme="minorHAnsi" w:eastAsia="Calibri" w:hAnsiTheme="minorHAnsi" w:cstheme="minorHAnsi"/>
          <w:b/>
        </w:rPr>
        <w:t>Behavioral Health Advisory Board</w:t>
      </w:r>
      <w:r w:rsidR="00641768" w:rsidRPr="00AB2BC5">
        <w:rPr>
          <w:rFonts w:asciiTheme="minorHAnsi" w:eastAsia="Calibri" w:hAnsiTheme="minorHAnsi" w:cstheme="minorHAnsi"/>
          <w:b/>
        </w:rPr>
        <w:t xml:space="preserve"> </w:t>
      </w:r>
    </w:p>
    <w:p w14:paraId="780BD35C" w14:textId="77777777" w:rsidR="00B10515" w:rsidRPr="00AB2BC5" w:rsidRDefault="00CF0009" w:rsidP="0020572F">
      <w:pPr>
        <w:spacing w:after="200" w:line="276" w:lineRule="auto"/>
        <w:jc w:val="center"/>
        <w:rPr>
          <w:rFonts w:asciiTheme="minorHAnsi" w:eastAsia="Calibri" w:hAnsiTheme="minorHAnsi" w:cstheme="minorHAnsi"/>
          <w:b/>
        </w:rPr>
      </w:pPr>
      <w:r>
        <w:rPr>
          <w:rFonts w:asciiTheme="minorHAnsi" w:eastAsia="Calibri" w:hAnsiTheme="minorHAnsi" w:cstheme="minorHAnsi"/>
          <w:b/>
          <w:noProof/>
        </w:rPr>
        <w:pict w14:anchorId="49B04E09">
          <v:rect id="_x0000_i1025" style="width:468pt;height:2pt" o:hralign="center" o:hrstd="t" o:hrnoshade="t" o:hr="t" fillcolor="#a0a0a0" stroked="f"/>
        </w:pict>
      </w:r>
    </w:p>
    <w:p w14:paraId="78B87484" w14:textId="77777777" w:rsidR="00B10515" w:rsidRPr="00AB2BC5" w:rsidRDefault="00B10515" w:rsidP="0020572F">
      <w:pPr>
        <w:rPr>
          <w:rFonts w:asciiTheme="minorHAnsi" w:eastAsia="Calibri" w:hAnsiTheme="minorHAnsi" w:cstheme="minorHAnsi"/>
          <w:b/>
        </w:rPr>
        <w:sectPr w:rsidR="00B10515" w:rsidRPr="00AB2BC5" w:rsidSect="00323C59">
          <w:headerReference w:type="default" r:id="rId8"/>
          <w:footerReference w:type="default" r:id="rId9"/>
          <w:pgSz w:w="12240" w:h="15840" w:code="1"/>
          <w:pgMar w:top="1440" w:right="1440" w:bottom="1440" w:left="1440" w:header="576" w:footer="432" w:gutter="0"/>
          <w:paperSrc w:first="4" w:other="4"/>
          <w:cols w:space="720"/>
          <w:docGrid w:linePitch="360"/>
        </w:sectPr>
      </w:pPr>
    </w:p>
    <w:p w14:paraId="575AF525" w14:textId="7468E281" w:rsidR="0020572F" w:rsidRPr="00AB2BC5" w:rsidRDefault="0020572F" w:rsidP="0020572F">
      <w:pPr>
        <w:rPr>
          <w:rFonts w:asciiTheme="minorHAnsi" w:eastAsia="Calibri" w:hAnsiTheme="minorHAnsi" w:cstheme="minorHAnsi"/>
        </w:rPr>
      </w:pPr>
      <w:r w:rsidRPr="00AB2BC5">
        <w:rPr>
          <w:rFonts w:asciiTheme="minorHAnsi" w:eastAsia="Calibri" w:hAnsiTheme="minorHAnsi" w:cstheme="minorHAnsi"/>
        </w:rPr>
        <w:t>Date:</w:t>
      </w:r>
      <w:r w:rsidRPr="00AB2BC5">
        <w:rPr>
          <w:rFonts w:asciiTheme="minorHAnsi" w:eastAsia="Calibri" w:hAnsiTheme="minorHAnsi" w:cstheme="minorHAnsi"/>
        </w:rPr>
        <w:tab/>
      </w:r>
      <w:r w:rsidR="002F776B">
        <w:rPr>
          <w:rFonts w:asciiTheme="minorHAnsi" w:eastAsia="Calibri" w:hAnsiTheme="minorHAnsi" w:cstheme="minorHAnsi"/>
        </w:rPr>
        <w:t>Friday, October 2</w:t>
      </w:r>
      <w:r w:rsidR="00306BC7">
        <w:rPr>
          <w:rFonts w:asciiTheme="minorHAnsi" w:eastAsia="Calibri" w:hAnsiTheme="minorHAnsi" w:cstheme="minorHAnsi"/>
        </w:rPr>
        <w:t>1</w:t>
      </w:r>
      <w:r w:rsidR="00306BC7">
        <w:rPr>
          <w:rFonts w:asciiTheme="minorHAnsi" w:eastAsia="Calibri" w:hAnsiTheme="minorHAnsi" w:cstheme="minorHAnsi"/>
          <w:vertAlign w:val="superscript"/>
        </w:rPr>
        <w:t>st</w:t>
      </w:r>
      <w:r w:rsidR="003144A3" w:rsidRPr="00AB2BC5">
        <w:rPr>
          <w:rFonts w:asciiTheme="minorHAnsi" w:eastAsia="Calibri" w:hAnsiTheme="minorHAnsi" w:cstheme="minorHAnsi"/>
        </w:rPr>
        <w:t xml:space="preserve">, 2022 </w:t>
      </w:r>
    </w:p>
    <w:p w14:paraId="577B7CC2" w14:textId="77777777" w:rsidR="0020572F" w:rsidRPr="00AB2BC5" w:rsidRDefault="0020572F" w:rsidP="003258E6">
      <w:pPr>
        <w:rPr>
          <w:rFonts w:asciiTheme="minorHAnsi" w:eastAsia="Calibri" w:hAnsiTheme="minorHAnsi" w:cstheme="minorHAnsi"/>
        </w:rPr>
      </w:pPr>
      <w:r w:rsidRPr="00AB2BC5">
        <w:rPr>
          <w:rFonts w:asciiTheme="minorHAnsi" w:eastAsia="Calibri" w:hAnsiTheme="minorHAnsi" w:cstheme="minorHAnsi"/>
        </w:rPr>
        <w:t>Time:</w:t>
      </w:r>
      <w:r w:rsidRPr="00AB2BC5">
        <w:rPr>
          <w:rFonts w:asciiTheme="minorHAnsi" w:eastAsia="Calibri" w:hAnsiTheme="minorHAnsi" w:cstheme="minorHAnsi"/>
          <w:b/>
        </w:rPr>
        <w:tab/>
      </w:r>
      <w:r w:rsidR="00E614AE" w:rsidRPr="00AB2BC5">
        <w:rPr>
          <w:rFonts w:asciiTheme="minorHAnsi" w:eastAsia="Calibri" w:hAnsiTheme="minorHAnsi" w:cstheme="minorHAnsi"/>
        </w:rPr>
        <w:t>12:</w:t>
      </w:r>
      <w:r w:rsidR="00482E8A" w:rsidRPr="00AB2BC5">
        <w:rPr>
          <w:rFonts w:asciiTheme="minorHAnsi" w:eastAsia="Calibri" w:hAnsiTheme="minorHAnsi" w:cstheme="minorHAnsi"/>
        </w:rPr>
        <w:t>00</w:t>
      </w:r>
      <w:r w:rsidR="00B86D1C" w:rsidRPr="00AB2BC5">
        <w:rPr>
          <w:rFonts w:asciiTheme="minorHAnsi" w:eastAsia="Calibri" w:hAnsiTheme="minorHAnsi" w:cstheme="minorHAnsi"/>
        </w:rPr>
        <w:t>pm – 1:</w:t>
      </w:r>
      <w:r w:rsidR="00FA4183" w:rsidRPr="00AB2BC5">
        <w:rPr>
          <w:rFonts w:asciiTheme="minorHAnsi" w:eastAsia="Calibri" w:hAnsiTheme="minorHAnsi" w:cstheme="minorHAnsi"/>
        </w:rPr>
        <w:t>15</w:t>
      </w:r>
      <w:r w:rsidR="00B86D1C" w:rsidRPr="00AB2BC5">
        <w:rPr>
          <w:rFonts w:asciiTheme="minorHAnsi" w:eastAsia="Calibri" w:hAnsiTheme="minorHAnsi" w:cstheme="minorHAnsi"/>
        </w:rPr>
        <w:t>pm</w:t>
      </w:r>
    </w:p>
    <w:p w14:paraId="376E0308" w14:textId="77777777" w:rsidR="0020572F" w:rsidRPr="00AB2BC5" w:rsidRDefault="0020572F" w:rsidP="003258E6">
      <w:pPr>
        <w:jc w:val="both"/>
        <w:rPr>
          <w:rFonts w:asciiTheme="minorHAnsi" w:eastAsia="Calibri" w:hAnsiTheme="minorHAnsi" w:cstheme="minorHAnsi"/>
        </w:rPr>
        <w:sectPr w:rsidR="0020572F" w:rsidRPr="00AB2BC5" w:rsidSect="0020572F">
          <w:type w:val="continuous"/>
          <w:pgSz w:w="12240" w:h="15840" w:code="1"/>
          <w:pgMar w:top="1440" w:right="1440" w:bottom="1440" w:left="1440" w:header="720" w:footer="720" w:gutter="0"/>
          <w:paperSrc w:first="4" w:other="4"/>
          <w:cols w:num="2" w:space="720" w:equalWidth="0">
            <w:col w:w="3600" w:space="720"/>
            <w:col w:w="5040"/>
          </w:cols>
          <w:docGrid w:linePitch="360"/>
        </w:sectPr>
      </w:pPr>
      <w:r w:rsidRPr="00AB2BC5">
        <w:rPr>
          <w:rFonts w:asciiTheme="minorHAnsi" w:eastAsia="Calibri" w:hAnsiTheme="minorHAnsi" w:cstheme="minorHAnsi"/>
          <w:b/>
        </w:rPr>
        <w:br w:type="column"/>
      </w:r>
      <w:r w:rsidRPr="00AB2BC5">
        <w:rPr>
          <w:rFonts w:asciiTheme="minorHAnsi" w:eastAsia="Calibri" w:hAnsiTheme="minorHAnsi" w:cstheme="minorHAnsi"/>
        </w:rPr>
        <w:t xml:space="preserve"> </w:t>
      </w:r>
      <w:bookmarkStart w:id="0" w:name="_GoBack"/>
      <w:bookmarkEnd w:id="0"/>
    </w:p>
    <w:p w14:paraId="12771A9B" w14:textId="77777777" w:rsidR="0079311D" w:rsidRPr="00AB2BC5" w:rsidRDefault="00B10515" w:rsidP="0079311D">
      <w:pPr>
        <w:rPr>
          <w:rFonts w:asciiTheme="minorHAnsi" w:eastAsia="Calibri" w:hAnsiTheme="minorHAnsi" w:cstheme="minorHAnsi"/>
        </w:rPr>
      </w:pPr>
      <w:r w:rsidRPr="00AB2BC5">
        <w:rPr>
          <w:rFonts w:asciiTheme="minorHAnsi" w:eastAsia="Calibri" w:hAnsiTheme="minorHAnsi" w:cstheme="minorHAnsi"/>
        </w:rPr>
        <w:t xml:space="preserve">Location:  </w:t>
      </w:r>
    </w:p>
    <w:p w14:paraId="7E4477D5" w14:textId="77777777" w:rsidR="0093086A" w:rsidRPr="00AB2BC5" w:rsidRDefault="00B86D1C" w:rsidP="0079311D">
      <w:pPr>
        <w:rPr>
          <w:rFonts w:asciiTheme="minorHAnsi" w:eastAsia="Calibri" w:hAnsiTheme="minorHAnsi" w:cstheme="minorHAnsi"/>
        </w:rPr>
      </w:pPr>
      <w:r w:rsidRPr="00AB2BC5">
        <w:rPr>
          <w:rFonts w:asciiTheme="minorHAnsi" w:hAnsiTheme="minorHAnsi" w:cstheme="minorHAnsi"/>
          <w:bCs/>
          <w:iCs/>
        </w:rPr>
        <w:t xml:space="preserve">Virtual – Zoom Meeting </w:t>
      </w:r>
    </w:p>
    <w:p w14:paraId="23B62A2E" w14:textId="7B5DAF01" w:rsidR="00C30F4A" w:rsidRDefault="00B54032" w:rsidP="0020572F">
      <w:pPr>
        <w:rPr>
          <w:rStyle w:val="Hyperlink"/>
          <w:rFonts w:asciiTheme="minorHAnsi" w:hAnsiTheme="minorHAnsi" w:cstheme="minorHAnsi"/>
        </w:rPr>
      </w:pPr>
      <w:r w:rsidRPr="00B54032">
        <w:rPr>
          <w:rStyle w:val="Hyperlink"/>
          <w:rFonts w:asciiTheme="minorHAnsi" w:hAnsiTheme="minorHAnsi" w:cstheme="minorHAnsi"/>
        </w:rPr>
        <w:t>https://us06web.zoom.us/j/89661572865?pwd=SlN1WUFTYmNEeUxzdGJLWlFqMHRKUT09</w:t>
      </w:r>
    </w:p>
    <w:p w14:paraId="7714BCDB" w14:textId="404BF71A" w:rsidR="001144C7" w:rsidRPr="00AB2BC5" w:rsidRDefault="001144C7" w:rsidP="0020572F">
      <w:pPr>
        <w:rPr>
          <w:rFonts w:asciiTheme="minorHAnsi" w:hAnsiTheme="minorHAnsi" w:cstheme="minorHAnsi"/>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6662"/>
        <w:gridCol w:w="1579"/>
      </w:tblGrid>
      <w:tr w:rsidR="003258E6" w:rsidRPr="00AB2BC5" w14:paraId="59667BD3" w14:textId="77777777" w:rsidTr="003258E6">
        <w:trPr>
          <w:trHeight w:val="555"/>
          <w:jc w:val="center"/>
        </w:trPr>
        <w:tc>
          <w:tcPr>
            <w:tcW w:w="9586" w:type="dxa"/>
            <w:gridSpan w:val="3"/>
            <w:shd w:val="clear" w:color="auto" w:fill="auto"/>
            <w:vAlign w:val="center"/>
          </w:tcPr>
          <w:p w14:paraId="68247341" w14:textId="77777777" w:rsidR="003258E6" w:rsidRPr="00AB2BC5" w:rsidRDefault="003258E6" w:rsidP="00E87277">
            <w:pPr>
              <w:jc w:val="center"/>
              <w:rPr>
                <w:rFonts w:asciiTheme="minorHAnsi" w:eastAsia="Calibri" w:hAnsiTheme="minorHAnsi" w:cstheme="minorHAnsi"/>
                <w:u w:val="single"/>
              </w:rPr>
            </w:pPr>
            <w:r w:rsidRPr="00AB2BC5">
              <w:rPr>
                <w:rFonts w:asciiTheme="minorHAnsi" w:eastAsia="Calibri" w:hAnsiTheme="minorHAnsi" w:cstheme="minorHAnsi"/>
                <w:u w:val="single"/>
              </w:rPr>
              <w:t>Agenda Items</w:t>
            </w:r>
          </w:p>
        </w:tc>
      </w:tr>
      <w:tr w:rsidR="009A252E" w:rsidRPr="00AB2BC5" w14:paraId="047C82C8" w14:textId="77777777" w:rsidTr="00CF0009">
        <w:trPr>
          <w:trHeight w:val="678"/>
          <w:jc w:val="center"/>
        </w:trPr>
        <w:tc>
          <w:tcPr>
            <w:tcW w:w="1345" w:type="dxa"/>
            <w:shd w:val="clear" w:color="auto" w:fill="auto"/>
            <w:vAlign w:val="center"/>
          </w:tcPr>
          <w:p w14:paraId="4BA9271E" w14:textId="2C4553DB" w:rsidR="003258E6" w:rsidRPr="00AB2BC5" w:rsidRDefault="004F673B" w:rsidP="003E01A9">
            <w:pPr>
              <w:rPr>
                <w:rFonts w:asciiTheme="minorHAnsi" w:eastAsia="Calibri" w:hAnsiTheme="minorHAnsi" w:cstheme="minorHAnsi"/>
              </w:rPr>
            </w:pPr>
            <w:r w:rsidRPr="00AB2BC5">
              <w:rPr>
                <w:rFonts w:asciiTheme="minorHAnsi" w:eastAsia="Calibri" w:hAnsiTheme="minorHAnsi" w:cstheme="minorHAnsi"/>
              </w:rPr>
              <w:t>12:00P</w:t>
            </w:r>
            <w:r w:rsidR="002B6476" w:rsidRPr="00AB2BC5">
              <w:rPr>
                <w:rFonts w:asciiTheme="minorHAnsi" w:eastAsia="Calibri" w:hAnsiTheme="minorHAnsi" w:cstheme="minorHAnsi"/>
              </w:rPr>
              <w:t>M - 12:</w:t>
            </w:r>
            <w:r w:rsidR="005F4A54">
              <w:rPr>
                <w:rFonts w:asciiTheme="minorHAnsi" w:eastAsia="Calibri" w:hAnsiTheme="minorHAnsi" w:cstheme="minorHAnsi"/>
              </w:rPr>
              <w:t>10</w:t>
            </w:r>
            <w:r w:rsidR="003258E6" w:rsidRPr="00AB2BC5">
              <w:rPr>
                <w:rFonts w:asciiTheme="minorHAnsi" w:eastAsia="Calibri" w:hAnsiTheme="minorHAnsi" w:cstheme="minorHAnsi"/>
              </w:rPr>
              <w:t>PM</w:t>
            </w:r>
          </w:p>
        </w:tc>
        <w:tc>
          <w:tcPr>
            <w:tcW w:w="6662" w:type="dxa"/>
            <w:shd w:val="clear" w:color="auto" w:fill="auto"/>
            <w:vAlign w:val="center"/>
          </w:tcPr>
          <w:p w14:paraId="583B358F" w14:textId="4D90786A" w:rsidR="00B45448" w:rsidRPr="00843589" w:rsidRDefault="004F673B" w:rsidP="00843589">
            <w:pPr>
              <w:pStyle w:val="ListParagraph"/>
              <w:numPr>
                <w:ilvl w:val="0"/>
                <w:numId w:val="1"/>
              </w:numPr>
              <w:spacing w:before="240"/>
              <w:rPr>
                <w:rFonts w:asciiTheme="minorHAnsi" w:hAnsiTheme="minorHAnsi" w:cstheme="minorHAnsi"/>
                <w:b/>
                <w:sz w:val="24"/>
                <w:szCs w:val="24"/>
              </w:rPr>
            </w:pPr>
            <w:r w:rsidRPr="00843589">
              <w:rPr>
                <w:rFonts w:asciiTheme="minorHAnsi" w:hAnsiTheme="minorHAnsi" w:cstheme="minorHAnsi"/>
                <w:b/>
                <w:sz w:val="24"/>
                <w:szCs w:val="24"/>
              </w:rPr>
              <w:t>Welcome</w:t>
            </w:r>
            <w:r w:rsidR="00FE1F94" w:rsidRPr="00843589">
              <w:rPr>
                <w:rFonts w:asciiTheme="minorHAnsi" w:hAnsiTheme="minorHAnsi" w:cstheme="minorHAnsi"/>
                <w:b/>
                <w:sz w:val="24"/>
                <w:szCs w:val="24"/>
              </w:rPr>
              <w:t xml:space="preserve"> and introductions</w:t>
            </w:r>
          </w:p>
          <w:p w14:paraId="3A0593AE" w14:textId="77777777"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b/>
              </w:rPr>
              <w:t xml:space="preserve">Colleen </w:t>
            </w:r>
            <w:proofErr w:type="spellStart"/>
            <w:r w:rsidRPr="00843589">
              <w:rPr>
                <w:rFonts w:asciiTheme="minorHAnsi" w:eastAsia="Calibri" w:hAnsiTheme="minorHAnsi" w:cstheme="minorHAnsi"/>
                <w:b/>
              </w:rPr>
              <w:t>Synsky</w:t>
            </w:r>
            <w:proofErr w:type="spellEnd"/>
            <w:r w:rsidRPr="00843589">
              <w:rPr>
                <w:rFonts w:asciiTheme="minorHAnsi" w:eastAsia="Calibri" w:hAnsiTheme="minorHAnsi" w:cstheme="minorHAnsi"/>
              </w:rPr>
              <w:t xml:space="preserve"> - PHAB Guest here for Homelessness Minimum Care Presentation - Also the Exec Director of FUSE</w:t>
            </w:r>
          </w:p>
          <w:p w14:paraId="02FF41C6" w14:textId="77777777"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b/>
              </w:rPr>
              <w:t>Katie Plumb</w:t>
            </w:r>
            <w:r w:rsidRPr="00843589">
              <w:rPr>
                <w:rFonts w:asciiTheme="minorHAnsi" w:eastAsia="Calibri" w:hAnsiTheme="minorHAnsi" w:cstheme="minorHAnsi"/>
              </w:rPr>
              <w:t xml:space="preserve"> - Crook County Public Health Director - Attending to speak about the Regional Overdose Prevention Coalition</w:t>
            </w:r>
          </w:p>
          <w:p w14:paraId="158AE7F4" w14:textId="77777777"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b/>
              </w:rPr>
              <w:t>Stacy Shaw</w:t>
            </w:r>
            <w:r w:rsidRPr="00843589">
              <w:rPr>
                <w:rFonts w:asciiTheme="minorHAnsi" w:eastAsia="Calibri" w:hAnsiTheme="minorHAnsi" w:cstheme="minorHAnsi"/>
              </w:rPr>
              <w:t xml:space="preserve">  - Regional Overdose Prevention Coordinator - Attending to speak about the Regional Overdose Prevention Coalition</w:t>
            </w:r>
          </w:p>
          <w:p w14:paraId="0CF136C4" w14:textId="77777777"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b/>
              </w:rPr>
              <w:t>David Huntley</w:t>
            </w:r>
            <w:r w:rsidRPr="00843589">
              <w:rPr>
                <w:rFonts w:asciiTheme="minorHAnsi" w:eastAsia="Calibri" w:hAnsiTheme="minorHAnsi" w:cstheme="minorHAnsi"/>
              </w:rPr>
              <w:t xml:space="preserve"> - PHAB Guest here for Homelessness Minimum Care Presentation</w:t>
            </w:r>
          </w:p>
          <w:p w14:paraId="1CCEAD62" w14:textId="77777777"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b/>
              </w:rPr>
              <w:t>Tom Kuhn</w:t>
            </w:r>
            <w:r w:rsidRPr="00843589">
              <w:rPr>
                <w:rFonts w:asciiTheme="minorHAnsi" w:eastAsia="Calibri" w:hAnsiTheme="minorHAnsi" w:cstheme="minorHAnsi"/>
              </w:rPr>
              <w:t xml:space="preserve"> - PHAB Guest here for Homelessness Minimum Care Presentation</w:t>
            </w:r>
          </w:p>
          <w:p w14:paraId="3A684F8D" w14:textId="0BD7A7BE" w:rsidR="00843589" w:rsidRPr="00843589" w:rsidRDefault="00843589" w:rsidP="00843589">
            <w:pPr>
              <w:pStyle w:val="ListParagraph"/>
              <w:numPr>
                <w:ilvl w:val="0"/>
                <w:numId w:val="1"/>
              </w:numPr>
              <w:spacing w:before="240"/>
              <w:rPr>
                <w:rFonts w:asciiTheme="minorHAnsi" w:hAnsiTheme="minorHAnsi" w:cstheme="minorHAnsi"/>
                <w:b/>
                <w:sz w:val="24"/>
                <w:szCs w:val="24"/>
              </w:rPr>
            </w:pPr>
            <w:r w:rsidRPr="00843589">
              <w:rPr>
                <w:rFonts w:asciiTheme="minorHAnsi" w:hAnsiTheme="minorHAnsi" w:cstheme="minorHAnsi"/>
                <w:b/>
                <w:sz w:val="24"/>
                <w:szCs w:val="24"/>
              </w:rPr>
              <w:t xml:space="preserve">Update from Janice Garceau </w:t>
            </w:r>
          </w:p>
          <w:p w14:paraId="305B64E5" w14:textId="4B754BC3" w:rsidR="00843589" w:rsidRPr="00843589" w:rsidRDefault="00843589" w:rsidP="00843589">
            <w:pPr>
              <w:numPr>
                <w:ilvl w:val="1"/>
                <w:numId w:val="1"/>
              </w:numPr>
              <w:rPr>
                <w:rFonts w:asciiTheme="minorHAnsi" w:eastAsia="Calibri" w:hAnsiTheme="minorHAnsi" w:cstheme="minorHAnsi"/>
              </w:rPr>
            </w:pPr>
            <w:r w:rsidRPr="00843589">
              <w:rPr>
                <w:rFonts w:asciiTheme="minorHAnsi" w:eastAsia="Calibri" w:hAnsiTheme="minorHAnsi" w:cstheme="minorHAnsi"/>
              </w:rPr>
              <w:t>DCBH leadership is amidst a lot of transition at this time, with several leaders doing several roles</w:t>
            </w:r>
            <w:r w:rsidR="00086376">
              <w:rPr>
                <w:rFonts w:asciiTheme="minorHAnsi" w:eastAsia="Calibri" w:hAnsiTheme="minorHAnsi" w:cstheme="minorHAnsi"/>
              </w:rPr>
              <w:t>.</w:t>
            </w:r>
          </w:p>
          <w:p w14:paraId="48463530" w14:textId="7EDB4A19" w:rsidR="00DA64EC" w:rsidRPr="00CF0009" w:rsidRDefault="00843589" w:rsidP="00CF0009">
            <w:pPr>
              <w:numPr>
                <w:ilvl w:val="1"/>
                <w:numId w:val="1"/>
              </w:numPr>
              <w:rPr>
                <w:rFonts w:asciiTheme="minorHAnsi" w:eastAsia="Calibri" w:hAnsiTheme="minorHAnsi" w:cstheme="minorHAnsi"/>
              </w:rPr>
            </w:pPr>
            <w:r w:rsidRPr="00843589">
              <w:rPr>
                <w:rFonts w:asciiTheme="minorHAnsi" w:eastAsia="Calibri" w:hAnsiTheme="minorHAnsi" w:cstheme="minorHAnsi"/>
              </w:rPr>
              <w:t>One of the leadership priorities is to hire a public health director, so interviews will most likely happen 11/4, DCHS leadership is making a final decision on intervi</w:t>
            </w:r>
            <w:r>
              <w:rPr>
                <w:rFonts w:asciiTheme="minorHAnsi" w:eastAsia="Calibri" w:hAnsiTheme="minorHAnsi" w:cstheme="minorHAnsi"/>
              </w:rPr>
              <w:t xml:space="preserve">ew dates on Monday, </w:t>
            </w:r>
            <w:proofErr w:type="gramStart"/>
            <w:r>
              <w:rPr>
                <w:rFonts w:asciiTheme="minorHAnsi" w:eastAsia="Calibri" w:hAnsiTheme="minorHAnsi" w:cstheme="minorHAnsi"/>
              </w:rPr>
              <w:t>s</w:t>
            </w:r>
            <w:r w:rsidRPr="00843589">
              <w:rPr>
                <w:rFonts w:asciiTheme="minorHAnsi" w:eastAsia="Calibri" w:hAnsiTheme="minorHAnsi" w:cstheme="minorHAnsi"/>
              </w:rPr>
              <w:t>o</w:t>
            </w:r>
            <w:proofErr w:type="gramEnd"/>
            <w:r w:rsidRPr="00843589">
              <w:rPr>
                <w:rFonts w:asciiTheme="minorHAnsi" w:eastAsia="Calibri" w:hAnsiTheme="minorHAnsi" w:cstheme="minorHAnsi"/>
              </w:rPr>
              <w:t xml:space="preserve"> far at least 19 candidates have submitted interest.</w:t>
            </w:r>
          </w:p>
        </w:tc>
        <w:tc>
          <w:tcPr>
            <w:tcW w:w="1579" w:type="dxa"/>
            <w:shd w:val="clear" w:color="auto" w:fill="auto"/>
            <w:vAlign w:val="center"/>
          </w:tcPr>
          <w:p w14:paraId="0D9ABE20" w14:textId="77777777" w:rsidR="003258E6" w:rsidRPr="00AB2BC5" w:rsidRDefault="00F63D7C" w:rsidP="00C61EE2">
            <w:pPr>
              <w:rPr>
                <w:rFonts w:asciiTheme="minorHAnsi" w:eastAsia="Calibri" w:hAnsiTheme="minorHAnsi" w:cstheme="minorHAnsi"/>
              </w:rPr>
            </w:pPr>
            <w:r w:rsidRPr="00AB2BC5">
              <w:rPr>
                <w:rFonts w:asciiTheme="minorHAnsi" w:eastAsia="Calibri" w:hAnsiTheme="minorHAnsi" w:cstheme="minorHAnsi"/>
              </w:rPr>
              <w:t xml:space="preserve">Roger Olson </w:t>
            </w:r>
          </w:p>
        </w:tc>
      </w:tr>
      <w:tr w:rsidR="00B45448" w:rsidRPr="00AB2BC5" w14:paraId="7E88FF87" w14:textId="77777777" w:rsidTr="00CF0009">
        <w:trPr>
          <w:trHeight w:val="6173"/>
          <w:jc w:val="center"/>
        </w:trPr>
        <w:tc>
          <w:tcPr>
            <w:tcW w:w="1345" w:type="dxa"/>
            <w:shd w:val="clear" w:color="auto" w:fill="auto"/>
            <w:vAlign w:val="center"/>
          </w:tcPr>
          <w:p w14:paraId="6B9A9EA5" w14:textId="7AD2EC7F" w:rsidR="00B45448" w:rsidRPr="00AB2BC5" w:rsidRDefault="00845757" w:rsidP="00306BC7">
            <w:pPr>
              <w:rPr>
                <w:rFonts w:asciiTheme="minorHAnsi" w:eastAsia="Calibri" w:hAnsiTheme="minorHAnsi" w:cstheme="minorHAnsi"/>
              </w:rPr>
            </w:pPr>
            <w:r w:rsidRPr="00AB2BC5">
              <w:rPr>
                <w:rFonts w:asciiTheme="minorHAnsi" w:eastAsia="Calibri" w:hAnsiTheme="minorHAnsi" w:cstheme="minorHAnsi"/>
              </w:rPr>
              <w:t>12:</w:t>
            </w:r>
            <w:r>
              <w:rPr>
                <w:rFonts w:asciiTheme="minorHAnsi" w:eastAsia="Calibri" w:hAnsiTheme="minorHAnsi" w:cstheme="minorHAnsi"/>
              </w:rPr>
              <w:t>10PM</w:t>
            </w:r>
            <w:r w:rsidRPr="00AB2BC5">
              <w:rPr>
                <w:rFonts w:asciiTheme="minorHAnsi" w:eastAsia="Calibri" w:hAnsiTheme="minorHAnsi" w:cstheme="minorHAnsi"/>
              </w:rPr>
              <w:t xml:space="preserve"> – </w:t>
            </w:r>
            <w:r w:rsidR="00400752">
              <w:rPr>
                <w:rFonts w:asciiTheme="minorHAnsi" w:eastAsia="Calibri" w:hAnsiTheme="minorHAnsi" w:cstheme="minorHAnsi"/>
              </w:rPr>
              <w:t>12:35</w:t>
            </w:r>
            <w:r>
              <w:rPr>
                <w:rFonts w:asciiTheme="minorHAnsi" w:eastAsia="Calibri" w:hAnsiTheme="minorHAnsi" w:cstheme="minorHAnsi"/>
              </w:rPr>
              <w:t>PM</w:t>
            </w:r>
          </w:p>
        </w:tc>
        <w:tc>
          <w:tcPr>
            <w:tcW w:w="6662" w:type="dxa"/>
            <w:shd w:val="clear" w:color="auto" w:fill="auto"/>
            <w:vAlign w:val="center"/>
          </w:tcPr>
          <w:p w14:paraId="3E0B5191" w14:textId="77777777" w:rsidR="00843589" w:rsidRPr="003C474C" w:rsidRDefault="002F776B" w:rsidP="00853398">
            <w:pPr>
              <w:pStyle w:val="ListParagraph"/>
              <w:numPr>
                <w:ilvl w:val="0"/>
                <w:numId w:val="1"/>
              </w:numPr>
              <w:spacing w:before="240"/>
              <w:rPr>
                <w:rFonts w:asciiTheme="minorHAnsi" w:hAnsiTheme="minorHAnsi" w:cstheme="minorHAnsi"/>
                <w:b/>
              </w:rPr>
            </w:pPr>
            <w:r w:rsidRPr="003C474C">
              <w:rPr>
                <w:rFonts w:asciiTheme="minorHAnsi" w:hAnsiTheme="minorHAnsi" w:cstheme="minorHAnsi"/>
                <w:b/>
                <w:sz w:val="24"/>
                <w:szCs w:val="24"/>
              </w:rPr>
              <w:t>PHAB Presentation</w:t>
            </w:r>
            <w:r w:rsidR="00843589" w:rsidRPr="003C474C">
              <w:rPr>
                <w:rFonts w:asciiTheme="minorHAnsi" w:hAnsiTheme="minorHAnsi" w:cstheme="minorHAnsi"/>
                <w:b/>
                <w:sz w:val="24"/>
                <w:szCs w:val="24"/>
              </w:rPr>
              <w:t xml:space="preserve">- </w:t>
            </w:r>
            <w:r w:rsidR="00306BC7" w:rsidRPr="003C474C">
              <w:rPr>
                <w:rFonts w:asciiTheme="minorHAnsi" w:hAnsiTheme="minorHAnsi" w:cstheme="minorHAnsi"/>
                <w:b/>
                <w:sz w:val="24"/>
                <w:szCs w:val="24"/>
              </w:rPr>
              <w:t>Homeless Minimum Care Standards</w:t>
            </w:r>
          </w:p>
          <w:p w14:paraId="42059DD8" w14:textId="77777777" w:rsidR="00843589" w:rsidRPr="00EB0C38" w:rsidRDefault="00843589" w:rsidP="00853398">
            <w:pPr>
              <w:pStyle w:val="ListParagraph"/>
              <w:numPr>
                <w:ilvl w:val="1"/>
                <w:numId w:val="1"/>
              </w:numPr>
              <w:spacing w:before="240"/>
              <w:rPr>
                <w:rFonts w:asciiTheme="minorHAnsi" w:hAnsiTheme="minorHAnsi" w:cstheme="minorHAnsi"/>
                <w:b/>
                <w:sz w:val="30"/>
                <w:szCs w:val="30"/>
              </w:rPr>
            </w:pPr>
            <w:r w:rsidRPr="00EB0C38">
              <w:rPr>
                <w:rFonts w:asciiTheme="minorHAnsi" w:hAnsiTheme="minorHAnsi" w:cstheme="minorHAnsi"/>
                <w:b/>
                <w:sz w:val="30"/>
                <w:szCs w:val="30"/>
              </w:rPr>
              <w:t>Q&amp;A</w:t>
            </w:r>
            <w:r w:rsidR="002F776B" w:rsidRPr="00EB0C38">
              <w:rPr>
                <w:rFonts w:asciiTheme="minorHAnsi" w:hAnsiTheme="minorHAnsi" w:cstheme="minorHAnsi"/>
                <w:b/>
                <w:sz w:val="30"/>
                <w:szCs w:val="30"/>
              </w:rPr>
              <w:t xml:space="preserve"> </w:t>
            </w:r>
          </w:p>
          <w:p w14:paraId="1C4A3972" w14:textId="77777777" w:rsidR="00843589" w:rsidRDefault="00843589" w:rsidP="00843589">
            <w:pPr>
              <w:pStyle w:val="ListParagraph"/>
              <w:spacing w:before="240"/>
              <w:ind w:left="1440"/>
              <w:rPr>
                <w:rFonts w:asciiTheme="minorHAnsi" w:hAnsiTheme="minorHAnsi" w:cstheme="minorHAnsi"/>
                <w:sz w:val="24"/>
              </w:rPr>
            </w:pPr>
            <w:r w:rsidRPr="00843589">
              <w:rPr>
                <w:rFonts w:asciiTheme="minorHAnsi" w:hAnsiTheme="minorHAnsi" w:cstheme="minorHAnsi"/>
                <w:b/>
                <w:sz w:val="30"/>
                <w:szCs w:val="30"/>
              </w:rPr>
              <w:t>Q</w:t>
            </w:r>
            <w:r w:rsidRPr="00843589">
              <w:rPr>
                <w:rFonts w:asciiTheme="minorHAnsi" w:hAnsiTheme="minorHAnsi" w:cstheme="minorHAnsi"/>
                <w:b/>
                <w:sz w:val="24"/>
                <w:szCs w:val="24"/>
              </w:rPr>
              <w:t xml:space="preserve">: </w:t>
            </w:r>
            <w:r w:rsidRPr="00843589">
              <w:rPr>
                <w:rFonts w:asciiTheme="minorHAnsi" w:hAnsiTheme="minorHAnsi" w:cstheme="minorHAnsi"/>
                <w:sz w:val="24"/>
              </w:rPr>
              <w:t>As a community we tend to assume that the unhoused population are the people we 'see' but the community doesn't typically think of the broader unhoused population, like the single Mom who lost her job and doesn't have a place to live, or the teenager who is sleeping on someone's couch.  Do we have a sense of how many people are in that category?</w:t>
            </w:r>
          </w:p>
          <w:p w14:paraId="3BB39D74" w14:textId="2381A279" w:rsidR="00843589" w:rsidRDefault="00843589" w:rsidP="00843589">
            <w:pPr>
              <w:pStyle w:val="ListParagraph"/>
              <w:spacing w:before="240"/>
              <w:ind w:left="1440"/>
              <w:rPr>
                <w:sz w:val="24"/>
              </w:rPr>
            </w:pPr>
            <w:r w:rsidRPr="00843589">
              <w:rPr>
                <w:rFonts w:asciiTheme="minorHAnsi" w:hAnsiTheme="minorHAnsi" w:cstheme="minorHAnsi"/>
                <w:b/>
                <w:sz w:val="30"/>
                <w:szCs w:val="30"/>
              </w:rPr>
              <w:t>A:</w:t>
            </w:r>
            <w:r>
              <w:rPr>
                <w:rFonts w:asciiTheme="minorHAnsi" w:hAnsiTheme="minorHAnsi" w:cstheme="minorHAnsi"/>
                <w:b/>
              </w:rPr>
              <w:t xml:space="preserve"> </w:t>
            </w:r>
            <w:r>
              <w:rPr>
                <w:sz w:val="24"/>
              </w:rPr>
              <w:t>A third of the unhoused population, typically, is that visibly unhoused group, so about 2/3 fits in the other category.</w:t>
            </w:r>
            <w:r>
              <w:rPr>
                <w:rFonts w:asciiTheme="minorHAnsi" w:hAnsiTheme="minorHAnsi" w:cstheme="minorHAnsi"/>
                <w:sz w:val="24"/>
              </w:rPr>
              <w:t xml:space="preserve"> </w:t>
            </w:r>
            <w:r>
              <w:rPr>
                <w:sz w:val="24"/>
              </w:rPr>
              <w:t xml:space="preserve">There are several problems with accurately identifying the total unhoused population: 1. People </w:t>
            </w:r>
            <w:proofErr w:type="gramStart"/>
            <w:r>
              <w:rPr>
                <w:sz w:val="24"/>
              </w:rPr>
              <w:t>don't</w:t>
            </w:r>
            <w:proofErr w:type="gramEnd"/>
            <w:r>
              <w:rPr>
                <w:sz w:val="24"/>
              </w:rPr>
              <w:t xml:space="preserve"> typically like to be considered unhoused.  2. Healthcare documentation isn't robust/organized/sophisticated enough to accurately capture this data</w:t>
            </w:r>
          </w:p>
          <w:p w14:paraId="3F42D246" w14:textId="6A02BAAE" w:rsidR="00843589" w:rsidRDefault="00843589" w:rsidP="00843589">
            <w:pPr>
              <w:pStyle w:val="ListParagraph"/>
              <w:spacing w:before="240"/>
              <w:ind w:left="1440"/>
              <w:rPr>
                <w:rFonts w:asciiTheme="minorHAnsi" w:hAnsiTheme="minorHAnsi" w:cstheme="minorHAnsi"/>
                <w:sz w:val="24"/>
              </w:rPr>
            </w:pPr>
            <w:r>
              <w:rPr>
                <w:rFonts w:asciiTheme="minorHAnsi" w:hAnsiTheme="minorHAnsi" w:cstheme="minorHAnsi"/>
                <w:b/>
                <w:sz w:val="30"/>
                <w:szCs w:val="30"/>
              </w:rPr>
              <w:t>Q:</w:t>
            </w:r>
            <w:r>
              <w:rPr>
                <w:rFonts w:asciiTheme="minorHAnsi" w:hAnsiTheme="minorHAnsi" w:cstheme="minorHAnsi"/>
                <w:sz w:val="24"/>
              </w:rPr>
              <w:t xml:space="preserve"> What does the older (65+) population look like in the PIT count?</w:t>
            </w:r>
          </w:p>
          <w:p w14:paraId="25B5CAFF" w14:textId="1DD1BB85" w:rsidR="00F17EF3" w:rsidRDefault="00843589" w:rsidP="00843589">
            <w:pPr>
              <w:pStyle w:val="ListParagraph"/>
              <w:spacing w:before="240"/>
              <w:ind w:left="1440"/>
              <w:rPr>
                <w:rFonts w:asciiTheme="minorHAnsi" w:hAnsiTheme="minorHAnsi" w:cstheme="minorHAnsi"/>
                <w:sz w:val="24"/>
              </w:rPr>
            </w:pPr>
            <w:r>
              <w:rPr>
                <w:rFonts w:asciiTheme="minorHAnsi" w:hAnsiTheme="minorHAnsi" w:cstheme="minorHAnsi"/>
                <w:b/>
                <w:sz w:val="30"/>
                <w:szCs w:val="30"/>
              </w:rPr>
              <w:t>A:</w:t>
            </w:r>
            <w:r>
              <w:rPr>
                <w:rFonts w:asciiTheme="minorHAnsi" w:hAnsiTheme="minorHAnsi" w:cstheme="minorHAnsi"/>
                <w:sz w:val="24"/>
              </w:rPr>
              <w:t xml:space="preserve"> The population in general is aging and that is parallel to the homeless population. A lot of this population is on a fixed income that </w:t>
            </w:r>
            <w:proofErr w:type="gramStart"/>
            <w:r>
              <w:rPr>
                <w:rFonts w:asciiTheme="minorHAnsi" w:hAnsiTheme="minorHAnsi" w:cstheme="minorHAnsi"/>
                <w:sz w:val="24"/>
              </w:rPr>
              <w:t>hasn’t</w:t>
            </w:r>
            <w:proofErr w:type="gramEnd"/>
            <w:r>
              <w:rPr>
                <w:rFonts w:asciiTheme="minorHAnsi" w:hAnsiTheme="minorHAnsi" w:cstheme="minorHAnsi"/>
                <w:sz w:val="24"/>
              </w:rPr>
              <w:t xml:space="preserve"> increased with the cost of living and therefore they are unable to pay rent. Wraparound services </w:t>
            </w:r>
            <w:proofErr w:type="gramStart"/>
            <w:r>
              <w:rPr>
                <w:rFonts w:asciiTheme="minorHAnsi" w:hAnsiTheme="minorHAnsi" w:cstheme="minorHAnsi"/>
                <w:sz w:val="24"/>
              </w:rPr>
              <w:t>aren’t</w:t>
            </w:r>
            <w:proofErr w:type="gramEnd"/>
            <w:r>
              <w:rPr>
                <w:rFonts w:asciiTheme="minorHAnsi" w:hAnsiTheme="minorHAnsi" w:cstheme="minorHAnsi"/>
                <w:sz w:val="24"/>
              </w:rPr>
              <w:t xml:space="preserve"> equipped to meet all of the needs of the aging population. The PIT count </w:t>
            </w:r>
            <w:proofErr w:type="gramStart"/>
            <w:r>
              <w:rPr>
                <w:rFonts w:asciiTheme="minorHAnsi" w:hAnsiTheme="minorHAnsi" w:cstheme="minorHAnsi"/>
                <w:sz w:val="24"/>
              </w:rPr>
              <w:t>doesn’t</w:t>
            </w:r>
            <w:proofErr w:type="gramEnd"/>
            <w:r>
              <w:rPr>
                <w:rFonts w:asciiTheme="minorHAnsi" w:hAnsiTheme="minorHAnsi" w:cstheme="minorHAnsi"/>
                <w:sz w:val="24"/>
              </w:rPr>
              <w:t xml:space="preserve"> break down </w:t>
            </w:r>
            <w:r w:rsidR="00F17EF3">
              <w:rPr>
                <w:rFonts w:asciiTheme="minorHAnsi" w:hAnsiTheme="minorHAnsi" w:cstheme="minorHAnsi"/>
                <w:sz w:val="24"/>
              </w:rPr>
              <w:t xml:space="preserve">age in detail but PH can see in general that the population is trending older. </w:t>
            </w:r>
          </w:p>
          <w:p w14:paraId="12139A16" w14:textId="530868B2" w:rsidR="00F17EF3" w:rsidRDefault="00F17EF3" w:rsidP="00853398">
            <w:pPr>
              <w:pStyle w:val="ListParagraph"/>
              <w:numPr>
                <w:ilvl w:val="1"/>
                <w:numId w:val="1"/>
              </w:numPr>
              <w:spacing w:before="240"/>
              <w:rPr>
                <w:rFonts w:asciiTheme="minorHAnsi" w:hAnsiTheme="minorHAnsi" w:cstheme="minorHAnsi"/>
                <w:sz w:val="24"/>
              </w:rPr>
            </w:pPr>
            <w:r>
              <w:rPr>
                <w:rFonts w:asciiTheme="minorHAnsi" w:hAnsiTheme="minorHAnsi" w:cstheme="minorHAnsi"/>
                <w:sz w:val="24"/>
              </w:rPr>
              <w:t>Discussed aging and</w:t>
            </w:r>
            <w:r w:rsidR="00853398">
              <w:rPr>
                <w:rFonts w:asciiTheme="minorHAnsi" w:hAnsiTheme="minorHAnsi" w:cstheme="minorHAnsi"/>
                <w:sz w:val="24"/>
              </w:rPr>
              <w:t xml:space="preserve"> the</w:t>
            </w:r>
            <w:r>
              <w:rPr>
                <w:rFonts w:asciiTheme="minorHAnsi" w:hAnsiTheme="minorHAnsi" w:cstheme="minorHAnsi"/>
                <w:sz w:val="24"/>
              </w:rPr>
              <w:t xml:space="preserve"> </w:t>
            </w:r>
            <w:r w:rsidR="00853398">
              <w:rPr>
                <w:rFonts w:asciiTheme="minorHAnsi" w:hAnsiTheme="minorHAnsi" w:cstheme="minorHAnsi"/>
                <w:sz w:val="24"/>
              </w:rPr>
              <w:t>terminally</w:t>
            </w:r>
            <w:r>
              <w:rPr>
                <w:rFonts w:asciiTheme="minorHAnsi" w:hAnsiTheme="minorHAnsi" w:cstheme="minorHAnsi"/>
                <w:sz w:val="24"/>
              </w:rPr>
              <w:t xml:space="preserve"> ill.</w:t>
            </w:r>
            <w:r w:rsidR="00853398">
              <w:rPr>
                <w:rFonts w:asciiTheme="minorHAnsi" w:hAnsiTheme="minorHAnsi" w:cstheme="minorHAnsi"/>
                <w:sz w:val="24"/>
              </w:rPr>
              <w:t xml:space="preserve"> There are some resources for those who are unhoused and at the end of life:</w:t>
            </w:r>
          </w:p>
          <w:p w14:paraId="6002C9CA" w14:textId="66044377" w:rsidR="00853398" w:rsidRPr="00853398" w:rsidRDefault="00CF0009" w:rsidP="00853398">
            <w:pPr>
              <w:pStyle w:val="ListParagraph"/>
              <w:numPr>
                <w:ilvl w:val="2"/>
                <w:numId w:val="1"/>
              </w:numPr>
              <w:spacing w:before="240"/>
              <w:rPr>
                <w:rStyle w:val="Hyperlink"/>
                <w:rFonts w:asciiTheme="minorHAnsi" w:hAnsiTheme="minorHAnsi" w:cstheme="minorHAnsi"/>
                <w:color w:val="auto"/>
                <w:u w:val="none"/>
              </w:rPr>
            </w:pPr>
            <w:hyperlink r:id="rId10" w:history="1">
              <w:r w:rsidR="00853398" w:rsidRPr="00BA27E9">
                <w:rPr>
                  <w:rStyle w:val="Hyperlink"/>
                  <w:rFonts w:asciiTheme="minorHAnsi" w:hAnsiTheme="minorHAnsi" w:cstheme="minorHAnsi"/>
                </w:rPr>
                <w:t>https://www.centraloregonfuse.org/</w:t>
              </w:r>
            </w:hyperlink>
          </w:p>
          <w:p w14:paraId="76D81D44" w14:textId="61CD2FD8" w:rsidR="00853398" w:rsidRPr="00853398" w:rsidRDefault="00CF0009" w:rsidP="00853398">
            <w:pPr>
              <w:pStyle w:val="ListParagraph"/>
              <w:numPr>
                <w:ilvl w:val="2"/>
                <w:numId w:val="1"/>
              </w:numPr>
              <w:spacing w:before="240"/>
              <w:rPr>
                <w:rStyle w:val="Hyperlink"/>
                <w:rFonts w:asciiTheme="minorHAnsi" w:hAnsiTheme="minorHAnsi" w:cstheme="minorHAnsi"/>
                <w:color w:val="auto"/>
                <w:u w:val="none"/>
              </w:rPr>
            </w:pPr>
            <w:hyperlink r:id="rId11" w:history="1">
              <w:r w:rsidR="00853398" w:rsidRPr="00BA27E9">
                <w:rPr>
                  <w:rStyle w:val="Hyperlink"/>
                  <w:rFonts w:asciiTheme="minorHAnsi" w:hAnsiTheme="minorHAnsi" w:cstheme="minorHAnsi"/>
                </w:rPr>
                <w:t>https://thepeacefulpresenceproject.org/</w:t>
              </w:r>
            </w:hyperlink>
          </w:p>
          <w:p w14:paraId="0974926D" w14:textId="5024296E" w:rsidR="00853398" w:rsidRDefault="00853398" w:rsidP="00853398">
            <w:pPr>
              <w:pStyle w:val="ListParagraph"/>
              <w:spacing w:before="240"/>
              <w:ind w:left="1440"/>
              <w:rPr>
                <w:rFonts w:asciiTheme="minorHAnsi" w:hAnsiTheme="minorHAnsi" w:cstheme="minorHAnsi"/>
                <w:sz w:val="24"/>
              </w:rPr>
            </w:pPr>
            <w:r>
              <w:rPr>
                <w:rFonts w:asciiTheme="minorHAnsi" w:hAnsiTheme="minorHAnsi" w:cstheme="minorHAnsi"/>
                <w:b/>
                <w:sz w:val="30"/>
                <w:szCs w:val="30"/>
              </w:rPr>
              <w:t>Q:</w:t>
            </w:r>
            <w:r>
              <w:rPr>
                <w:rFonts w:asciiTheme="minorHAnsi" w:hAnsiTheme="minorHAnsi" w:cstheme="minorHAnsi"/>
                <w:sz w:val="24"/>
              </w:rPr>
              <w:t xml:space="preserve"> What does the older (65+) population look like in the PIT count?</w:t>
            </w:r>
          </w:p>
          <w:p w14:paraId="1656345C" w14:textId="13FA2211" w:rsidR="00853398" w:rsidRDefault="00853398" w:rsidP="00853398">
            <w:pPr>
              <w:pStyle w:val="ListParagraph"/>
              <w:spacing w:before="240"/>
              <w:ind w:left="1440"/>
              <w:rPr>
                <w:rFonts w:asciiTheme="minorHAnsi" w:hAnsiTheme="minorHAnsi" w:cstheme="minorHAnsi"/>
                <w:sz w:val="24"/>
              </w:rPr>
            </w:pPr>
            <w:r>
              <w:rPr>
                <w:rFonts w:asciiTheme="minorHAnsi" w:hAnsiTheme="minorHAnsi" w:cstheme="minorHAnsi"/>
                <w:b/>
                <w:sz w:val="30"/>
                <w:szCs w:val="30"/>
              </w:rPr>
              <w:t>A:</w:t>
            </w:r>
            <w:r>
              <w:rPr>
                <w:rFonts w:asciiTheme="minorHAnsi" w:hAnsiTheme="minorHAnsi" w:cstheme="minorHAnsi"/>
                <w:sz w:val="24"/>
              </w:rPr>
              <w:t xml:space="preserve"> </w:t>
            </w:r>
            <w:r w:rsidR="00086376">
              <w:rPr>
                <w:rFonts w:asciiTheme="minorHAnsi" w:hAnsiTheme="minorHAnsi" w:cstheme="minorHAnsi"/>
                <w:sz w:val="24"/>
              </w:rPr>
              <w:t xml:space="preserve">Shepherd’s house has 90 that are at capacity almost nightly, and they are expecting to add capacity with the colder weather. BI and BHRN are not included in the graph. </w:t>
            </w:r>
          </w:p>
          <w:p w14:paraId="7DF9AE1B" w14:textId="5F4B1AFB" w:rsidR="00086376" w:rsidRDefault="00086376" w:rsidP="00853398">
            <w:pPr>
              <w:pStyle w:val="ListParagraph"/>
              <w:spacing w:before="240"/>
              <w:ind w:left="1440"/>
              <w:rPr>
                <w:rFonts w:asciiTheme="minorHAnsi" w:hAnsiTheme="minorHAnsi" w:cstheme="minorHAnsi"/>
                <w:sz w:val="24"/>
              </w:rPr>
            </w:pPr>
            <w:r>
              <w:rPr>
                <w:rFonts w:asciiTheme="minorHAnsi" w:hAnsiTheme="minorHAnsi" w:cstheme="minorHAnsi"/>
                <w:b/>
                <w:sz w:val="30"/>
                <w:szCs w:val="30"/>
              </w:rPr>
              <w:t>Q:</w:t>
            </w:r>
            <w:r>
              <w:rPr>
                <w:rFonts w:asciiTheme="minorHAnsi" w:hAnsiTheme="minorHAnsi" w:cstheme="minorHAnsi"/>
                <w:sz w:val="24"/>
              </w:rPr>
              <w:t xml:space="preserve"> Do we know how many beds offered are not affiliated with faith-based programs?</w:t>
            </w:r>
          </w:p>
          <w:p w14:paraId="5F57039F" w14:textId="0721B466" w:rsidR="00086376" w:rsidRDefault="00086376" w:rsidP="00853398">
            <w:pPr>
              <w:pStyle w:val="ListParagraph"/>
              <w:spacing w:before="240"/>
              <w:ind w:left="1440"/>
              <w:rPr>
                <w:rFonts w:asciiTheme="minorHAnsi" w:hAnsiTheme="minorHAnsi" w:cstheme="minorHAnsi"/>
                <w:sz w:val="24"/>
              </w:rPr>
            </w:pPr>
            <w:r>
              <w:rPr>
                <w:rFonts w:asciiTheme="minorHAnsi" w:hAnsiTheme="minorHAnsi" w:cstheme="minorHAnsi"/>
                <w:b/>
                <w:sz w:val="30"/>
                <w:szCs w:val="30"/>
              </w:rPr>
              <w:t>A:</w:t>
            </w:r>
            <w:r>
              <w:rPr>
                <w:rFonts w:asciiTheme="minorHAnsi" w:hAnsiTheme="minorHAnsi" w:cstheme="minorHAnsi"/>
                <w:sz w:val="24"/>
              </w:rPr>
              <w:t xml:space="preserve"> The HIT does not separate the numbers, and Colleen </w:t>
            </w:r>
            <w:proofErr w:type="gramStart"/>
            <w:r>
              <w:rPr>
                <w:rFonts w:asciiTheme="minorHAnsi" w:hAnsiTheme="minorHAnsi" w:cstheme="minorHAnsi"/>
                <w:sz w:val="24"/>
              </w:rPr>
              <w:t>doesn’t</w:t>
            </w:r>
            <w:proofErr w:type="gramEnd"/>
            <w:r>
              <w:rPr>
                <w:rFonts w:asciiTheme="minorHAnsi" w:hAnsiTheme="minorHAnsi" w:cstheme="minorHAnsi"/>
                <w:sz w:val="24"/>
              </w:rPr>
              <w:t xml:space="preserve"> believe there is a faith component/requirement to access shelters. </w:t>
            </w:r>
          </w:p>
          <w:p w14:paraId="2BD4C3BC" w14:textId="77777777" w:rsidR="00843589" w:rsidRDefault="00086376" w:rsidP="006332E8">
            <w:pPr>
              <w:numPr>
                <w:ilvl w:val="1"/>
                <w:numId w:val="1"/>
              </w:numPr>
              <w:rPr>
                <w:rFonts w:asciiTheme="minorHAnsi" w:eastAsia="Calibri" w:hAnsiTheme="minorHAnsi" w:cstheme="minorHAnsi"/>
              </w:rPr>
            </w:pPr>
            <w:r>
              <w:rPr>
                <w:rFonts w:asciiTheme="minorHAnsi" w:eastAsia="Calibri" w:hAnsiTheme="minorHAnsi" w:cstheme="minorHAnsi"/>
              </w:rPr>
              <w:t>Pastor Rick has a safe parking program in Redmond, which has been successful as it requires little overhead a</w:t>
            </w:r>
            <w:r w:rsidR="006332E8">
              <w:rPr>
                <w:rFonts w:asciiTheme="minorHAnsi" w:eastAsia="Calibri" w:hAnsiTheme="minorHAnsi" w:cstheme="minorHAnsi"/>
              </w:rPr>
              <w:t xml:space="preserve">nd can host 6-8 per </w:t>
            </w:r>
            <w:r w:rsidR="00263502">
              <w:rPr>
                <w:rFonts w:asciiTheme="minorHAnsi" w:eastAsia="Calibri" w:hAnsiTheme="minorHAnsi" w:cstheme="minorHAnsi"/>
              </w:rPr>
              <w:t xml:space="preserve">vehicles per </w:t>
            </w:r>
            <w:r w:rsidR="006332E8">
              <w:rPr>
                <w:rFonts w:asciiTheme="minorHAnsi" w:eastAsia="Calibri" w:hAnsiTheme="minorHAnsi" w:cstheme="minorHAnsi"/>
              </w:rPr>
              <w:t xml:space="preserve">night. The challenge is finding property owners to donate parking spots. </w:t>
            </w:r>
          </w:p>
          <w:p w14:paraId="0FD13956" w14:textId="77777777" w:rsidR="00263502" w:rsidRDefault="00263502" w:rsidP="00263502">
            <w:pPr>
              <w:numPr>
                <w:ilvl w:val="1"/>
                <w:numId w:val="1"/>
              </w:numPr>
              <w:rPr>
                <w:rFonts w:asciiTheme="minorHAnsi" w:eastAsia="Calibri" w:hAnsiTheme="minorHAnsi" w:cstheme="minorHAnsi"/>
              </w:rPr>
            </w:pPr>
            <w:r>
              <w:rPr>
                <w:rFonts w:asciiTheme="minorHAnsi" w:eastAsia="Calibri" w:hAnsiTheme="minorHAnsi" w:cstheme="minorHAnsi"/>
              </w:rPr>
              <w:t>If you have any additional questions about this topic you may reach out to:</w:t>
            </w:r>
          </w:p>
          <w:p w14:paraId="3D2E8BE1" w14:textId="49F4A621" w:rsidR="00263502" w:rsidRDefault="00263502" w:rsidP="00263502">
            <w:pPr>
              <w:numPr>
                <w:ilvl w:val="2"/>
                <w:numId w:val="1"/>
              </w:numPr>
              <w:rPr>
                <w:rFonts w:asciiTheme="minorHAnsi" w:eastAsia="Calibri" w:hAnsiTheme="minorHAnsi" w:cstheme="minorHAnsi"/>
              </w:rPr>
            </w:pPr>
            <w:r>
              <w:rPr>
                <w:rFonts w:asciiTheme="minorHAnsi" w:eastAsia="Calibri" w:hAnsiTheme="minorHAnsi" w:cstheme="minorHAnsi"/>
              </w:rPr>
              <w:t xml:space="preserve">Colleen </w:t>
            </w:r>
            <w:proofErr w:type="spellStart"/>
            <w:r>
              <w:rPr>
                <w:rFonts w:asciiTheme="minorHAnsi" w:eastAsia="Calibri" w:hAnsiTheme="minorHAnsi" w:cstheme="minorHAnsi"/>
              </w:rPr>
              <w:t>Sinsky</w:t>
            </w:r>
            <w:proofErr w:type="spellEnd"/>
            <w:r w:rsidRPr="00263502">
              <w:rPr>
                <w:rFonts w:asciiTheme="minorHAnsi" w:eastAsia="Calibri" w:hAnsiTheme="minorHAnsi" w:cstheme="minorHAnsi"/>
              </w:rPr>
              <w:t xml:space="preserve"> </w:t>
            </w:r>
            <w:hyperlink r:id="rId12" w:history="1">
              <w:r w:rsidRPr="00263502">
                <w:rPr>
                  <w:rStyle w:val="Hyperlink"/>
                  <w:rFonts w:asciiTheme="minorHAnsi" w:hAnsiTheme="minorHAnsi" w:cstheme="minorHAnsi"/>
                </w:rPr>
                <w:t>csinsky@centraloregonfuse.org</w:t>
              </w:r>
            </w:hyperlink>
          </w:p>
          <w:p w14:paraId="25C506F8" w14:textId="1FB15CF2" w:rsidR="00263502" w:rsidRPr="00263502" w:rsidRDefault="00263502" w:rsidP="00263502">
            <w:pPr>
              <w:numPr>
                <w:ilvl w:val="2"/>
                <w:numId w:val="1"/>
              </w:numPr>
              <w:rPr>
                <w:rFonts w:asciiTheme="minorHAnsi" w:eastAsia="Calibri" w:hAnsiTheme="minorHAnsi" w:cstheme="minorHAnsi"/>
              </w:rPr>
            </w:pPr>
            <w:r>
              <w:rPr>
                <w:rFonts w:asciiTheme="minorHAnsi" w:eastAsia="Calibri" w:hAnsiTheme="minorHAnsi" w:cstheme="minorHAnsi"/>
              </w:rPr>
              <w:t>David Huntley</w:t>
            </w:r>
            <w:r w:rsidRPr="00263502">
              <w:rPr>
                <w:rFonts w:asciiTheme="minorHAnsi" w:eastAsia="Calibri" w:hAnsiTheme="minorHAnsi" w:cstheme="minorHAnsi"/>
              </w:rPr>
              <w:t xml:space="preserve"> </w:t>
            </w:r>
            <w:hyperlink r:id="rId13" w:history="1">
              <w:r w:rsidRPr="00263502">
                <w:rPr>
                  <w:rStyle w:val="Hyperlink"/>
                  <w:rFonts w:asciiTheme="minorHAnsi" w:hAnsiTheme="minorHAnsi" w:cstheme="minorHAnsi"/>
                </w:rPr>
                <w:t>david.p.huntley@gmail.com</w:t>
              </w:r>
            </w:hyperlink>
            <w:r w:rsidRPr="00263502">
              <w:rPr>
                <w:rFonts w:asciiTheme="minorHAnsi" w:hAnsiTheme="minorHAnsi" w:cstheme="minorHAnsi"/>
              </w:rPr>
              <w:t xml:space="preserve"> </w:t>
            </w:r>
          </w:p>
        </w:tc>
        <w:tc>
          <w:tcPr>
            <w:tcW w:w="1579" w:type="dxa"/>
            <w:shd w:val="clear" w:color="auto" w:fill="auto"/>
            <w:vAlign w:val="center"/>
          </w:tcPr>
          <w:p w14:paraId="72114F14" w14:textId="61107D33" w:rsidR="00443C09" w:rsidRDefault="00443C09" w:rsidP="00CA527E">
            <w:pPr>
              <w:textAlignment w:val="center"/>
              <w:rPr>
                <w:rFonts w:asciiTheme="minorHAnsi" w:eastAsia="Calibri" w:hAnsiTheme="minorHAnsi" w:cstheme="minorHAnsi"/>
              </w:rPr>
            </w:pPr>
            <w:r>
              <w:rPr>
                <w:rFonts w:asciiTheme="minorHAnsi" w:eastAsia="Calibri" w:hAnsiTheme="minorHAnsi" w:cstheme="minorHAnsi"/>
              </w:rPr>
              <w:t>Dave Huntley</w:t>
            </w:r>
          </w:p>
          <w:p w14:paraId="73506787" w14:textId="18C5A9D7" w:rsidR="002F776B" w:rsidRDefault="002F776B" w:rsidP="00CA527E">
            <w:pPr>
              <w:textAlignment w:val="center"/>
              <w:rPr>
                <w:rFonts w:asciiTheme="minorHAnsi" w:eastAsia="Calibri" w:hAnsiTheme="minorHAnsi" w:cstheme="minorHAnsi"/>
              </w:rPr>
            </w:pPr>
            <w:r>
              <w:rPr>
                <w:rFonts w:asciiTheme="minorHAnsi" w:eastAsia="Calibri" w:hAnsiTheme="minorHAnsi" w:cstheme="minorHAnsi"/>
              </w:rPr>
              <w:t>Peter Boehm</w:t>
            </w:r>
          </w:p>
          <w:p w14:paraId="12A928A5" w14:textId="4EED9392" w:rsidR="002F776B" w:rsidRDefault="002F776B" w:rsidP="00CA527E">
            <w:pPr>
              <w:textAlignment w:val="center"/>
              <w:rPr>
                <w:rFonts w:asciiTheme="minorHAnsi" w:eastAsia="Calibri" w:hAnsiTheme="minorHAnsi" w:cstheme="minorHAnsi"/>
              </w:rPr>
            </w:pPr>
            <w:r>
              <w:rPr>
                <w:rFonts w:asciiTheme="minorHAnsi" w:eastAsia="Calibri" w:hAnsiTheme="minorHAnsi" w:cstheme="minorHAnsi"/>
              </w:rPr>
              <w:t xml:space="preserve">Colleen </w:t>
            </w:r>
            <w:proofErr w:type="spellStart"/>
            <w:r>
              <w:rPr>
                <w:rFonts w:asciiTheme="minorHAnsi" w:eastAsia="Calibri" w:hAnsiTheme="minorHAnsi" w:cstheme="minorHAnsi"/>
              </w:rPr>
              <w:t>Sinsky</w:t>
            </w:r>
            <w:proofErr w:type="spellEnd"/>
          </w:p>
        </w:tc>
      </w:tr>
      <w:tr w:rsidR="00481601" w:rsidRPr="00AB2BC5" w14:paraId="7A04498F" w14:textId="77777777" w:rsidTr="00CF0009">
        <w:trPr>
          <w:trHeight w:val="935"/>
          <w:jc w:val="center"/>
        </w:trPr>
        <w:tc>
          <w:tcPr>
            <w:tcW w:w="1345" w:type="dxa"/>
            <w:shd w:val="clear" w:color="auto" w:fill="auto"/>
            <w:vAlign w:val="center"/>
          </w:tcPr>
          <w:p w14:paraId="10AE2D4E" w14:textId="4D198C95" w:rsidR="00481601" w:rsidRPr="00AB2BC5" w:rsidRDefault="00F5743C" w:rsidP="00B54032">
            <w:pPr>
              <w:rPr>
                <w:rFonts w:asciiTheme="minorHAnsi" w:eastAsia="Calibri" w:hAnsiTheme="minorHAnsi" w:cstheme="minorHAnsi"/>
              </w:rPr>
            </w:pPr>
            <w:r>
              <w:rPr>
                <w:rFonts w:asciiTheme="minorHAnsi" w:eastAsia="Calibri" w:hAnsiTheme="minorHAnsi" w:cstheme="minorHAnsi"/>
              </w:rPr>
              <w:t>12:3</w:t>
            </w:r>
            <w:r w:rsidR="00990136">
              <w:rPr>
                <w:rFonts w:asciiTheme="minorHAnsi" w:eastAsia="Calibri" w:hAnsiTheme="minorHAnsi" w:cstheme="minorHAnsi"/>
              </w:rPr>
              <w:t>5</w:t>
            </w:r>
            <w:r>
              <w:rPr>
                <w:rFonts w:asciiTheme="minorHAnsi" w:eastAsia="Calibri" w:hAnsiTheme="minorHAnsi" w:cstheme="minorHAnsi"/>
              </w:rPr>
              <w:t>PM-1:0</w:t>
            </w:r>
            <w:r w:rsidR="00400752">
              <w:rPr>
                <w:rFonts w:asciiTheme="minorHAnsi" w:eastAsia="Calibri" w:hAnsiTheme="minorHAnsi" w:cstheme="minorHAnsi"/>
              </w:rPr>
              <w:t>0</w:t>
            </w:r>
            <w:r w:rsidR="00845757">
              <w:rPr>
                <w:rFonts w:asciiTheme="minorHAnsi" w:eastAsia="Calibri" w:hAnsiTheme="minorHAnsi" w:cstheme="minorHAnsi"/>
              </w:rPr>
              <w:t>PM</w:t>
            </w:r>
          </w:p>
        </w:tc>
        <w:tc>
          <w:tcPr>
            <w:tcW w:w="6662" w:type="dxa"/>
            <w:shd w:val="clear" w:color="auto" w:fill="auto"/>
            <w:vAlign w:val="center"/>
          </w:tcPr>
          <w:p w14:paraId="72F6F0C2" w14:textId="77777777" w:rsidR="00EC7245" w:rsidRDefault="00C5647D" w:rsidP="00263502">
            <w:pPr>
              <w:pStyle w:val="ListParagraph"/>
              <w:numPr>
                <w:ilvl w:val="0"/>
                <w:numId w:val="1"/>
              </w:numPr>
              <w:spacing w:before="240"/>
              <w:rPr>
                <w:rFonts w:asciiTheme="minorHAnsi" w:hAnsiTheme="minorHAnsi" w:cstheme="minorHAnsi"/>
                <w:b/>
                <w:sz w:val="24"/>
                <w:szCs w:val="24"/>
              </w:rPr>
            </w:pPr>
            <w:r w:rsidRPr="00263502">
              <w:rPr>
                <w:rFonts w:asciiTheme="minorHAnsi" w:hAnsiTheme="minorHAnsi" w:cstheme="minorHAnsi"/>
                <w:b/>
                <w:sz w:val="24"/>
                <w:szCs w:val="24"/>
              </w:rPr>
              <w:t>The Central Oregon Health Council</w:t>
            </w:r>
            <w:r w:rsidR="00263502" w:rsidRPr="00263502">
              <w:rPr>
                <w:rFonts w:asciiTheme="minorHAnsi" w:hAnsiTheme="minorHAnsi" w:cstheme="minorHAnsi"/>
                <w:b/>
                <w:sz w:val="24"/>
                <w:szCs w:val="24"/>
              </w:rPr>
              <w:t xml:space="preserve">- </w:t>
            </w:r>
            <w:r w:rsidR="00EC7245" w:rsidRPr="00263502">
              <w:rPr>
                <w:rFonts w:asciiTheme="minorHAnsi" w:hAnsiTheme="minorHAnsi" w:cstheme="minorHAnsi"/>
                <w:b/>
                <w:sz w:val="24"/>
                <w:szCs w:val="24"/>
              </w:rPr>
              <w:t xml:space="preserve">Fentanyl Crisis Presentation </w:t>
            </w:r>
          </w:p>
          <w:p w14:paraId="62FFDF47" w14:textId="77777777" w:rsidR="00263502" w:rsidRPr="006357F0" w:rsidRDefault="006357F0" w:rsidP="00263502">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Katie gave a history of the Overdose Prevention &amp; Response in Central Oregon. It’s been happening for quite some time, but more so in the background. </w:t>
            </w:r>
          </w:p>
          <w:p w14:paraId="25680669" w14:textId="77777777" w:rsidR="006357F0" w:rsidRPr="006357F0" w:rsidRDefault="006357F0" w:rsidP="00263502">
            <w:pPr>
              <w:pStyle w:val="ListParagraph"/>
              <w:numPr>
                <w:ilvl w:val="1"/>
                <w:numId w:val="1"/>
              </w:numPr>
              <w:spacing w:before="240"/>
              <w:rPr>
                <w:rFonts w:asciiTheme="minorHAnsi" w:hAnsiTheme="minorHAnsi" w:cstheme="minorHAnsi"/>
                <w:b/>
                <w:sz w:val="24"/>
                <w:szCs w:val="24"/>
              </w:rPr>
            </w:pPr>
            <w:r w:rsidRPr="006357F0">
              <w:rPr>
                <w:rFonts w:asciiTheme="minorHAnsi" w:hAnsiTheme="minorHAnsi" w:cstheme="minorHAnsi"/>
                <w:b/>
                <w:sz w:val="24"/>
                <w:szCs w:val="24"/>
              </w:rPr>
              <w:t>Pain Standards Task Force-</w:t>
            </w:r>
            <w:r>
              <w:rPr>
                <w:rFonts w:asciiTheme="minorHAnsi" w:hAnsiTheme="minorHAnsi" w:cstheme="minorHAnsi"/>
                <w:sz w:val="24"/>
                <w:szCs w:val="24"/>
              </w:rPr>
              <w:t xml:space="preserve"> because of their work, there was a big reduction in overprescribing in Central Oregon. </w:t>
            </w:r>
          </w:p>
          <w:p w14:paraId="5BE63619" w14:textId="274454DB" w:rsidR="00D148EE" w:rsidRDefault="006357F0" w:rsidP="00D148EE">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The pandemic exacerbated overdoses. However, many resources were put towards the pandemic and not overdoses. This group leaned heavily on college students to keep this work going through the pandemic. </w:t>
            </w:r>
          </w:p>
          <w:p w14:paraId="03781301" w14:textId="717E5227" w:rsidR="00D148EE" w:rsidRDefault="00D148EE" w:rsidP="00D148EE">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Communication:</w:t>
            </w:r>
          </w:p>
          <w:p w14:paraId="162297F5" w14:textId="17AFAA5A" w:rsidR="00D148EE" w:rsidRDefault="00D148EE" w:rsidP="00D148EE">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Created a surveillance metrics tools to measure the current state of overdose. </w:t>
            </w:r>
          </w:p>
          <w:p w14:paraId="5EC31A59" w14:textId="6F915D94" w:rsidR="00D148EE" w:rsidRPr="00D148EE" w:rsidRDefault="00EB0C38" w:rsidP="00D148EE">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They are</w:t>
            </w:r>
            <w:r w:rsidR="00D148EE">
              <w:rPr>
                <w:rFonts w:asciiTheme="minorHAnsi" w:hAnsiTheme="minorHAnsi" w:cstheme="minorHAnsi"/>
                <w:sz w:val="24"/>
                <w:szCs w:val="24"/>
              </w:rPr>
              <w:t xml:space="preserve"> aware that people are experiencing messaging fatigue and therefore use their surveillance to create intentional and targeted messaging whether that be a boosted Facebook message or interviews with media. </w:t>
            </w:r>
          </w:p>
          <w:p w14:paraId="02B311ED" w14:textId="28C0FF96" w:rsidR="00D148EE" w:rsidRDefault="00AA6C24" w:rsidP="00D148EE">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Moving from</w:t>
            </w:r>
            <w:r w:rsidR="00D148EE">
              <w:rPr>
                <w:rFonts w:asciiTheme="minorHAnsi" w:hAnsiTheme="minorHAnsi" w:cstheme="minorHAnsi"/>
                <w:sz w:val="24"/>
                <w:szCs w:val="24"/>
              </w:rPr>
              <w:t xml:space="preserve"> Taskforce to a </w:t>
            </w:r>
            <w:r w:rsidR="00EB0C38">
              <w:rPr>
                <w:rFonts w:asciiTheme="minorHAnsi" w:hAnsiTheme="minorHAnsi" w:cstheme="minorHAnsi"/>
                <w:sz w:val="24"/>
                <w:szCs w:val="24"/>
              </w:rPr>
              <w:t>Coalition,</w:t>
            </w:r>
            <w:r>
              <w:rPr>
                <w:rFonts w:asciiTheme="minorHAnsi" w:hAnsiTheme="minorHAnsi" w:cstheme="minorHAnsi"/>
                <w:sz w:val="24"/>
                <w:szCs w:val="24"/>
              </w:rPr>
              <w:t xml:space="preserve"> as this is ongoing work and taskforce indicates there is an end.</w:t>
            </w:r>
          </w:p>
          <w:p w14:paraId="40F3627B" w14:textId="1B1CED34" w:rsidR="00D148EE" w:rsidRPr="00372494" w:rsidRDefault="00AA6C24" w:rsidP="00AA6C24">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The Coalition is </w:t>
            </w:r>
            <w:r w:rsidR="00EB0C38">
              <w:rPr>
                <w:rFonts w:asciiTheme="minorHAnsi" w:hAnsiTheme="minorHAnsi" w:cstheme="minorHAnsi"/>
                <w:sz w:val="24"/>
                <w:szCs w:val="24"/>
              </w:rPr>
              <w:t xml:space="preserve">publishing a communication toolkit that focusing on not stigmatizing access to treatment and recover. </w:t>
            </w:r>
          </w:p>
          <w:p w14:paraId="6D82807A" w14:textId="77777777" w:rsidR="00372494" w:rsidRPr="00372494" w:rsidRDefault="00372494" w:rsidP="00372494">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sz w:val="24"/>
                <w:szCs w:val="24"/>
              </w:rPr>
              <w:t>Some campaigns current campaigns:</w:t>
            </w:r>
          </w:p>
          <w:p w14:paraId="768E65C3" w14:textId="2F7448E1" w:rsidR="00372494" w:rsidRPr="00372494" w:rsidRDefault="00372494" w:rsidP="00372494">
            <w:pPr>
              <w:pStyle w:val="ListParagraph"/>
              <w:numPr>
                <w:ilvl w:val="2"/>
                <w:numId w:val="1"/>
              </w:numPr>
              <w:spacing w:before="240"/>
              <w:rPr>
                <w:rFonts w:asciiTheme="minorHAnsi" w:hAnsiTheme="minorHAnsi" w:cstheme="minorHAnsi"/>
                <w:b/>
                <w:sz w:val="24"/>
                <w:szCs w:val="24"/>
              </w:rPr>
            </w:pPr>
            <w:r w:rsidRPr="00372494">
              <w:rPr>
                <w:rFonts w:ascii="SymbolMT" w:hAnsi="SymbolMT" w:cs="SymbolMT"/>
              </w:rPr>
              <w:t>Take Meds Seriously Oregon</w:t>
            </w:r>
            <w:r w:rsidRPr="00372494">
              <w:rPr>
                <w:rFonts w:cs="Calibri"/>
              </w:rPr>
              <w:t xml:space="preserve"> </w:t>
            </w:r>
            <w:hyperlink r:id="rId14" w:history="1">
              <w:r w:rsidRPr="00F164F5">
                <w:rPr>
                  <w:rStyle w:val="Hyperlink"/>
                  <w:rFonts w:cs="Calibri"/>
                </w:rPr>
                <w:t>https://takemedsseriouslyoregon.org/</w:t>
              </w:r>
            </w:hyperlink>
            <w:r>
              <w:rPr>
                <w:rFonts w:cs="Calibri"/>
              </w:rPr>
              <w:t xml:space="preserve"> </w:t>
            </w:r>
          </w:p>
          <w:p w14:paraId="3251315B" w14:textId="39D4A330" w:rsidR="00372494" w:rsidRPr="00AA6C24" w:rsidRDefault="00372494" w:rsidP="00372494">
            <w:pPr>
              <w:pStyle w:val="ListParagraph"/>
              <w:numPr>
                <w:ilvl w:val="2"/>
                <w:numId w:val="1"/>
              </w:numPr>
              <w:spacing w:before="240"/>
              <w:rPr>
                <w:rFonts w:asciiTheme="minorHAnsi" w:hAnsiTheme="minorHAnsi" w:cstheme="minorHAnsi"/>
                <w:b/>
                <w:sz w:val="24"/>
                <w:szCs w:val="24"/>
              </w:rPr>
            </w:pPr>
            <w:r>
              <w:rPr>
                <w:rFonts w:ascii="SymbolMT" w:hAnsi="SymbolMT" w:cs="SymbolMT"/>
              </w:rPr>
              <w:t xml:space="preserve">Heal Safely- </w:t>
            </w:r>
            <w:hyperlink r:id="rId15" w:history="1">
              <w:r w:rsidRPr="00F164F5">
                <w:rPr>
                  <w:rStyle w:val="Hyperlink"/>
                  <w:rFonts w:cs="Calibri"/>
                </w:rPr>
                <w:t>https://healsafel</w:t>
              </w:r>
              <w:r w:rsidRPr="00F164F5">
                <w:rPr>
                  <w:rStyle w:val="Hyperlink"/>
                  <w:rFonts w:cs="Calibri"/>
                </w:rPr>
                <w:t>y</w:t>
              </w:r>
              <w:r w:rsidRPr="00F164F5">
                <w:rPr>
                  <w:rStyle w:val="Hyperlink"/>
                  <w:rFonts w:cs="Calibri"/>
                </w:rPr>
                <w:t>.org/</w:t>
              </w:r>
            </w:hyperlink>
            <w:r>
              <w:rPr>
                <w:rFonts w:cs="Calibri"/>
              </w:rPr>
              <w:t xml:space="preserve"> </w:t>
            </w:r>
          </w:p>
          <w:p w14:paraId="4BECAEEB" w14:textId="7BBBCAEA" w:rsidR="00AA6C24" w:rsidRPr="00AA6C24" w:rsidRDefault="00AA6C24" w:rsidP="00AA6C24">
            <w:pPr>
              <w:pStyle w:val="ListParagraph"/>
              <w:numPr>
                <w:ilvl w:val="1"/>
                <w:numId w:val="1"/>
              </w:numPr>
              <w:spacing w:before="240"/>
              <w:rPr>
                <w:rFonts w:asciiTheme="minorHAnsi" w:hAnsiTheme="minorHAnsi" w:cstheme="minorHAnsi"/>
                <w:b/>
                <w:sz w:val="24"/>
                <w:szCs w:val="24"/>
              </w:rPr>
            </w:pPr>
            <w:r>
              <w:rPr>
                <w:rFonts w:asciiTheme="minorHAnsi" w:hAnsiTheme="minorHAnsi" w:cstheme="minorHAnsi"/>
                <w:sz w:val="24"/>
                <w:szCs w:val="24"/>
              </w:rPr>
              <w:t xml:space="preserve">They are building local systems to increase their accuracy and timeliness of reporting </w:t>
            </w:r>
            <w:r w:rsidR="009844E6">
              <w:rPr>
                <w:rFonts w:asciiTheme="minorHAnsi" w:hAnsiTheme="minorHAnsi" w:cstheme="minorHAnsi"/>
                <w:sz w:val="24"/>
                <w:szCs w:val="24"/>
              </w:rPr>
              <w:t xml:space="preserve">and response to overdoses. </w:t>
            </w:r>
          </w:p>
          <w:p w14:paraId="7BEECA47" w14:textId="77777777" w:rsidR="009844E6" w:rsidRDefault="009844E6" w:rsidP="009844E6">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Q:</w:t>
            </w:r>
            <w:r>
              <w:rPr>
                <w:rFonts w:asciiTheme="minorHAnsi" w:hAnsiTheme="minorHAnsi" w:cstheme="minorHAnsi"/>
                <w:sz w:val="24"/>
              </w:rPr>
              <w:t xml:space="preserve"> </w:t>
            </w:r>
            <w:r w:rsidR="00AA6C24" w:rsidRPr="00AA6C24">
              <w:rPr>
                <w:rFonts w:asciiTheme="minorHAnsi" w:hAnsiTheme="minorHAnsi" w:cstheme="minorHAnsi"/>
                <w:sz w:val="24"/>
                <w:szCs w:val="24"/>
              </w:rPr>
              <w:t xml:space="preserve">Do we know how much </w:t>
            </w:r>
            <w:proofErr w:type="spellStart"/>
            <w:r w:rsidR="00AA6C24" w:rsidRPr="00AA6C24">
              <w:rPr>
                <w:rFonts w:asciiTheme="minorHAnsi" w:hAnsiTheme="minorHAnsi" w:cstheme="minorHAnsi"/>
                <w:sz w:val="24"/>
                <w:szCs w:val="24"/>
              </w:rPr>
              <w:t>Narcan</w:t>
            </w:r>
            <w:proofErr w:type="spellEnd"/>
            <w:r w:rsidR="00AA6C24" w:rsidRPr="00AA6C24">
              <w:rPr>
                <w:rFonts w:asciiTheme="minorHAnsi" w:hAnsiTheme="minorHAnsi" w:cstheme="minorHAnsi"/>
                <w:sz w:val="24"/>
                <w:szCs w:val="24"/>
              </w:rPr>
              <w:t xml:space="preserve"> is going out the door?</w:t>
            </w:r>
          </w:p>
          <w:p w14:paraId="0DDF7D77" w14:textId="77777777" w:rsidR="00AA6C24" w:rsidRDefault="009844E6" w:rsidP="009844E6">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A</w:t>
            </w:r>
            <w:r>
              <w:rPr>
                <w:rFonts w:asciiTheme="minorHAnsi" w:hAnsiTheme="minorHAnsi" w:cstheme="minorHAnsi"/>
                <w:b/>
                <w:sz w:val="30"/>
                <w:szCs w:val="30"/>
              </w:rPr>
              <w:t>:</w:t>
            </w:r>
            <w:r>
              <w:rPr>
                <w:rFonts w:asciiTheme="minorHAnsi" w:hAnsiTheme="minorHAnsi" w:cstheme="minorHAnsi"/>
                <w:sz w:val="24"/>
              </w:rPr>
              <w:t xml:space="preserve"> </w:t>
            </w:r>
            <w:r w:rsidR="00AA6C24" w:rsidRPr="009844E6">
              <w:rPr>
                <w:rFonts w:asciiTheme="minorHAnsi" w:hAnsiTheme="minorHAnsi" w:cstheme="minorHAnsi"/>
                <w:sz w:val="24"/>
                <w:szCs w:val="24"/>
              </w:rPr>
              <w:t xml:space="preserve">Because </w:t>
            </w:r>
            <w:proofErr w:type="spellStart"/>
            <w:r w:rsidR="00AA6C24" w:rsidRPr="009844E6">
              <w:rPr>
                <w:rFonts w:asciiTheme="minorHAnsi" w:hAnsiTheme="minorHAnsi" w:cstheme="minorHAnsi"/>
                <w:sz w:val="24"/>
                <w:szCs w:val="24"/>
              </w:rPr>
              <w:t>Narcan</w:t>
            </w:r>
            <w:proofErr w:type="spellEnd"/>
            <w:r w:rsidR="00AA6C24" w:rsidRPr="009844E6">
              <w:rPr>
                <w:rFonts w:asciiTheme="minorHAnsi" w:hAnsiTheme="minorHAnsi" w:cstheme="minorHAnsi"/>
                <w:sz w:val="24"/>
                <w:szCs w:val="24"/>
              </w:rPr>
              <w:t xml:space="preserve"> goes out through so many different pathways, </w:t>
            </w:r>
            <w:r>
              <w:rPr>
                <w:rFonts w:asciiTheme="minorHAnsi" w:hAnsiTheme="minorHAnsi" w:cstheme="minorHAnsi"/>
                <w:sz w:val="24"/>
                <w:szCs w:val="24"/>
              </w:rPr>
              <w:t xml:space="preserve">the exact amount is unknown and unsure of how much is expiring before </w:t>
            </w:r>
            <w:proofErr w:type="gramStart"/>
            <w:r>
              <w:rPr>
                <w:rFonts w:asciiTheme="minorHAnsi" w:hAnsiTheme="minorHAnsi" w:cstheme="minorHAnsi"/>
                <w:sz w:val="24"/>
                <w:szCs w:val="24"/>
              </w:rPr>
              <w:t>being used</w:t>
            </w:r>
            <w:proofErr w:type="gramEnd"/>
            <w:r>
              <w:rPr>
                <w:rFonts w:asciiTheme="minorHAnsi" w:hAnsiTheme="minorHAnsi" w:cstheme="minorHAnsi"/>
                <w:sz w:val="24"/>
                <w:szCs w:val="24"/>
              </w:rPr>
              <w:t xml:space="preserve">. Harm Reduction Program (HRP) at Deschutes County, law enforcement and Mosaic medical track </w:t>
            </w:r>
            <w:proofErr w:type="spellStart"/>
            <w:r>
              <w:rPr>
                <w:rFonts w:asciiTheme="minorHAnsi" w:hAnsiTheme="minorHAnsi" w:cstheme="minorHAnsi"/>
                <w:sz w:val="24"/>
                <w:szCs w:val="24"/>
              </w:rPr>
              <w:t>Narcan</w:t>
            </w:r>
            <w:proofErr w:type="spellEnd"/>
            <w:r>
              <w:rPr>
                <w:rFonts w:asciiTheme="minorHAnsi" w:hAnsiTheme="minorHAnsi" w:cstheme="minorHAnsi"/>
                <w:sz w:val="24"/>
                <w:szCs w:val="24"/>
              </w:rPr>
              <w:t xml:space="preserve"> usage very closely and </w:t>
            </w:r>
            <w:proofErr w:type="gramStart"/>
            <w:r>
              <w:rPr>
                <w:rFonts w:asciiTheme="minorHAnsi" w:hAnsiTheme="minorHAnsi" w:cstheme="minorHAnsi"/>
                <w:sz w:val="24"/>
                <w:szCs w:val="24"/>
              </w:rPr>
              <w:t>report back</w:t>
            </w:r>
            <w:proofErr w:type="gramEnd"/>
            <w:r>
              <w:rPr>
                <w:rFonts w:asciiTheme="minorHAnsi" w:hAnsiTheme="minorHAnsi" w:cstheme="minorHAnsi"/>
                <w:sz w:val="24"/>
                <w:szCs w:val="24"/>
              </w:rPr>
              <w:t xml:space="preserve"> to the Coalition. </w:t>
            </w:r>
          </w:p>
          <w:p w14:paraId="77B1D3DA" w14:textId="77777777" w:rsidR="00372494" w:rsidRDefault="00372494" w:rsidP="009844E6">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Q:</w:t>
            </w:r>
            <w:r>
              <w:rPr>
                <w:rFonts w:asciiTheme="minorHAnsi" w:hAnsiTheme="minorHAnsi" w:cstheme="minorHAnsi"/>
                <w:sz w:val="24"/>
                <w:szCs w:val="24"/>
              </w:rPr>
              <w:t xml:space="preserve"> What can this group to do help the taskforce/coalition?</w:t>
            </w:r>
          </w:p>
          <w:p w14:paraId="50E9EA84" w14:textId="4EC1618A" w:rsidR="00372494" w:rsidRDefault="00372494" w:rsidP="009844E6">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A:</w:t>
            </w:r>
            <w:r>
              <w:rPr>
                <w:rFonts w:asciiTheme="minorHAnsi" w:hAnsiTheme="minorHAnsi" w:cstheme="minorHAnsi"/>
                <w:sz w:val="24"/>
                <w:szCs w:val="24"/>
              </w:rPr>
              <w:t xml:space="preserve"> Report overdoses as soon as you hear about them. This can be done very informally by email or text. </w:t>
            </w:r>
          </w:p>
          <w:p w14:paraId="6BC7D7DA" w14:textId="443875F9" w:rsid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Katie Plumb: </w:t>
            </w:r>
            <w:hyperlink r:id="rId16" w:history="1">
              <w:r w:rsidRPr="00F164F5">
                <w:rPr>
                  <w:rStyle w:val="Hyperlink"/>
                  <w:rFonts w:asciiTheme="minorHAnsi" w:hAnsiTheme="minorHAnsi" w:cstheme="minorHAnsi"/>
                  <w:sz w:val="24"/>
                  <w:szCs w:val="24"/>
                </w:rPr>
                <w:t>kplumb@h.co.crook.or.us</w:t>
              </w:r>
            </w:hyperlink>
          </w:p>
          <w:p w14:paraId="0EC4A34C" w14:textId="798DFEA2" w:rsid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Stacy Shaw: </w:t>
            </w:r>
            <w:hyperlink r:id="rId17" w:history="1">
              <w:r w:rsidRPr="00F164F5">
                <w:rPr>
                  <w:rStyle w:val="Hyperlink"/>
                  <w:rFonts w:asciiTheme="minorHAnsi" w:hAnsiTheme="minorHAnsi" w:cstheme="minorHAnsi"/>
                  <w:sz w:val="24"/>
                  <w:szCs w:val="24"/>
                </w:rPr>
                <w:t>sshaw@h.co.crrok.or.us</w:t>
              </w:r>
            </w:hyperlink>
            <w:r>
              <w:rPr>
                <w:rFonts w:asciiTheme="minorHAnsi" w:hAnsiTheme="minorHAnsi" w:cstheme="minorHAnsi"/>
                <w:sz w:val="24"/>
                <w:szCs w:val="24"/>
              </w:rPr>
              <w:t xml:space="preserve"> </w:t>
            </w:r>
          </w:p>
          <w:p w14:paraId="576E96F1" w14:textId="6B4689CE" w:rsid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Phone: 541-447-5165</w:t>
            </w:r>
          </w:p>
          <w:p w14:paraId="06A3DB26" w14:textId="77777777" w:rsidR="00372494" w:rsidRDefault="00372494" w:rsidP="009844E6">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Q:</w:t>
            </w:r>
            <w:r>
              <w:rPr>
                <w:rFonts w:asciiTheme="minorHAnsi" w:hAnsiTheme="minorHAnsi" w:cstheme="minorHAnsi"/>
                <w:sz w:val="24"/>
                <w:szCs w:val="24"/>
              </w:rPr>
              <w:t xml:space="preserve"> What are some opportunities to get involved? </w:t>
            </w:r>
          </w:p>
          <w:p w14:paraId="1C7481F8" w14:textId="11E73A43" w:rsidR="00372494" w:rsidRPr="002926EE" w:rsidRDefault="00372494" w:rsidP="002926EE">
            <w:pPr>
              <w:pStyle w:val="ListParagraph"/>
              <w:spacing w:before="240"/>
              <w:ind w:left="1440"/>
              <w:rPr>
                <w:rFonts w:asciiTheme="minorHAnsi" w:hAnsiTheme="minorHAnsi" w:cstheme="minorHAnsi"/>
                <w:sz w:val="24"/>
                <w:szCs w:val="24"/>
              </w:rPr>
            </w:pPr>
            <w:r>
              <w:rPr>
                <w:rFonts w:asciiTheme="minorHAnsi" w:hAnsiTheme="minorHAnsi" w:cstheme="minorHAnsi"/>
                <w:b/>
                <w:sz w:val="30"/>
                <w:szCs w:val="30"/>
              </w:rPr>
              <w:t>A:</w:t>
            </w:r>
            <w:r>
              <w:rPr>
                <w:rFonts w:asciiTheme="minorHAnsi" w:hAnsiTheme="minorHAnsi" w:cstheme="minorHAnsi"/>
                <w:sz w:val="24"/>
                <w:szCs w:val="24"/>
              </w:rPr>
              <w:t xml:space="preserve"> </w:t>
            </w:r>
            <w:r w:rsidRPr="002926EE">
              <w:rPr>
                <w:rFonts w:ascii="SymbolMT" w:hAnsi="SymbolMT" w:cs="SymbolMT"/>
              </w:rPr>
              <w:t>Surveillance Workgroup</w:t>
            </w:r>
            <w:r w:rsidR="002926EE">
              <w:rPr>
                <w:rFonts w:asciiTheme="minorHAnsi" w:hAnsiTheme="minorHAnsi" w:cstheme="minorHAnsi"/>
                <w:sz w:val="24"/>
                <w:szCs w:val="24"/>
              </w:rPr>
              <w:t xml:space="preserve">:  </w:t>
            </w:r>
            <w:r w:rsidRPr="002926EE">
              <w:rPr>
                <w:rFonts w:asciiTheme="minorHAnsi" w:hAnsiTheme="minorHAnsi" w:cstheme="minorHAnsi"/>
                <w:sz w:val="24"/>
                <w:szCs w:val="24"/>
              </w:rPr>
              <w:t>October 27</w:t>
            </w:r>
            <w:r w:rsidRPr="002926EE">
              <w:rPr>
                <w:rFonts w:asciiTheme="minorHAnsi" w:hAnsiTheme="minorHAnsi" w:cstheme="minorHAnsi"/>
                <w:sz w:val="24"/>
                <w:szCs w:val="24"/>
                <w:vertAlign w:val="superscript"/>
              </w:rPr>
              <w:t>th</w:t>
            </w:r>
            <w:r w:rsidRPr="002926EE">
              <w:rPr>
                <w:rFonts w:asciiTheme="minorHAnsi" w:hAnsiTheme="minorHAnsi" w:cstheme="minorHAnsi"/>
                <w:sz w:val="24"/>
                <w:szCs w:val="24"/>
              </w:rPr>
              <w:t xml:space="preserve"> 10-11am virtual and every other month. </w:t>
            </w:r>
          </w:p>
          <w:p w14:paraId="3137EC87" w14:textId="2C29EDAC" w:rsidR="00372494" w:rsidRPr="002926EE" w:rsidRDefault="00372494" w:rsidP="00372494">
            <w:pPr>
              <w:pStyle w:val="ListParagraph"/>
              <w:spacing w:before="240"/>
              <w:ind w:left="1440"/>
              <w:rPr>
                <w:rFonts w:ascii="SymbolMT" w:hAnsi="SymbolMT" w:cs="SymbolMT"/>
              </w:rPr>
            </w:pPr>
            <w:r w:rsidRPr="002926EE">
              <w:rPr>
                <w:rFonts w:ascii="SymbolMT" w:hAnsi="SymbolMT" w:cs="SymbolMT"/>
              </w:rPr>
              <w:t>Coalition</w:t>
            </w:r>
            <w:r w:rsidR="002926EE" w:rsidRPr="002926EE">
              <w:rPr>
                <w:rFonts w:ascii="SymbolMT" w:hAnsi="SymbolMT" w:cs="SymbolMT"/>
              </w:rPr>
              <w:t>:</w:t>
            </w:r>
          </w:p>
          <w:p w14:paraId="139D654E" w14:textId="77777777" w:rsid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November 3</w:t>
            </w:r>
            <w:r w:rsidRPr="00372494">
              <w:rPr>
                <w:rFonts w:asciiTheme="minorHAnsi" w:hAnsiTheme="minorHAnsi" w:cstheme="minorHAnsi"/>
                <w:sz w:val="24"/>
                <w:szCs w:val="24"/>
                <w:vertAlign w:val="superscript"/>
              </w:rPr>
              <w:t>rd</w:t>
            </w:r>
            <w:r>
              <w:rPr>
                <w:rFonts w:asciiTheme="minorHAnsi" w:hAnsiTheme="minorHAnsi" w:cstheme="minorHAnsi"/>
                <w:sz w:val="24"/>
                <w:szCs w:val="24"/>
              </w:rPr>
              <w:t xml:space="preserve"> 10:30-12- </w:t>
            </w:r>
            <w:proofErr w:type="spellStart"/>
            <w:r>
              <w:rPr>
                <w:rFonts w:asciiTheme="minorHAnsi" w:hAnsiTheme="minorHAnsi" w:cstheme="minorHAnsi"/>
                <w:sz w:val="24"/>
                <w:szCs w:val="24"/>
              </w:rPr>
              <w:t>Hyrbrid</w:t>
            </w:r>
            <w:proofErr w:type="spellEnd"/>
          </w:p>
          <w:p w14:paraId="7BBB0CDC" w14:textId="77777777" w:rsid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January TBD</w:t>
            </w:r>
          </w:p>
          <w:p w14:paraId="050CBE9D" w14:textId="27E0AF5E" w:rsidR="00372494" w:rsidRPr="00372494" w:rsidRDefault="00372494" w:rsidP="00372494">
            <w:pPr>
              <w:pStyle w:val="ListParagraph"/>
              <w:numPr>
                <w:ilvl w:val="2"/>
                <w:numId w:val="1"/>
              </w:numPr>
              <w:spacing w:before="240"/>
              <w:rPr>
                <w:rFonts w:asciiTheme="minorHAnsi" w:hAnsiTheme="minorHAnsi" w:cstheme="minorHAnsi"/>
                <w:sz w:val="24"/>
                <w:szCs w:val="24"/>
              </w:rPr>
            </w:pPr>
            <w:r>
              <w:rPr>
                <w:rFonts w:asciiTheme="minorHAnsi" w:hAnsiTheme="minorHAnsi" w:cstheme="minorHAnsi"/>
                <w:sz w:val="24"/>
                <w:szCs w:val="24"/>
              </w:rPr>
              <w:t xml:space="preserve">Website coming soon. </w:t>
            </w:r>
          </w:p>
        </w:tc>
        <w:tc>
          <w:tcPr>
            <w:tcW w:w="1579" w:type="dxa"/>
            <w:shd w:val="clear" w:color="auto" w:fill="auto"/>
            <w:vAlign w:val="center"/>
          </w:tcPr>
          <w:p w14:paraId="5A6B01DE" w14:textId="77777777" w:rsidR="00BE62EE" w:rsidRDefault="00C5647D" w:rsidP="00FD7F68">
            <w:pPr>
              <w:textAlignment w:val="center"/>
              <w:rPr>
                <w:rFonts w:asciiTheme="minorHAnsi" w:eastAsia="Calibri" w:hAnsiTheme="minorHAnsi" w:cstheme="minorHAnsi"/>
              </w:rPr>
            </w:pPr>
            <w:r>
              <w:rPr>
                <w:rFonts w:asciiTheme="minorHAnsi" w:eastAsia="Calibri" w:hAnsiTheme="minorHAnsi" w:cstheme="minorHAnsi"/>
              </w:rPr>
              <w:t xml:space="preserve">Katie Plumb </w:t>
            </w:r>
          </w:p>
          <w:p w14:paraId="54F94621" w14:textId="37B6DE5B" w:rsidR="00C5647D" w:rsidRPr="00AB2BC5" w:rsidRDefault="00C5647D" w:rsidP="00FD7F68">
            <w:pPr>
              <w:textAlignment w:val="center"/>
              <w:rPr>
                <w:rFonts w:asciiTheme="minorHAnsi" w:eastAsia="Calibri" w:hAnsiTheme="minorHAnsi" w:cstheme="minorHAnsi"/>
              </w:rPr>
            </w:pPr>
            <w:r>
              <w:rPr>
                <w:rFonts w:asciiTheme="minorHAnsi" w:eastAsia="Calibri" w:hAnsiTheme="minorHAnsi" w:cstheme="minorHAnsi"/>
              </w:rPr>
              <w:t>Stacy Shaw</w:t>
            </w:r>
          </w:p>
        </w:tc>
      </w:tr>
      <w:tr w:rsidR="00D03E85" w:rsidRPr="00AB2BC5" w14:paraId="3A34FA42" w14:textId="77777777" w:rsidTr="00CF0009">
        <w:trPr>
          <w:trHeight w:val="593"/>
          <w:jc w:val="center"/>
        </w:trPr>
        <w:tc>
          <w:tcPr>
            <w:tcW w:w="1345" w:type="dxa"/>
            <w:shd w:val="clear" w:color="auto" w:fill="auto"/>
            <w:vAlign w:val="center"/>
          </w:tcPr>
          <w:p w14:paraId="7265CFAF" w14:textId="34171237" w:rsidR="00D03E85" w:rsidRPr="00AB2BC5" w:rsidRDefault="005F4A54" w:rsidP="00AB2BC5">
            <w:pPr>
              <w:rPr>
                <w:rFonts w:asciiTheme="minorHAnsi" w:eastAsia="Calibri" w:hAnsiTheme="minorHAnsi" w:cstheme="minorHAnsi"/>
              </w:rPr>
            </w:pPr>
            <w:r>
              <w:rPr>
                <w:rFonts w:asciiTheme="minorHAnsi" w:eastAsia="Calibri" w:hAnsiTheme="minorHAnsi" w:cstheme="minorHAnsi"/>
              </w:rPr>
              <w:t>1</w:t>
            </w:r>
            <w:r w:rsidR="00400752">
              <w:rPr>
                <w:rFonts w:asciiTheme="minorHAnsi" w:eastAsia="Calibri" w:hAnsiTheme="minorHAnsi" w:cstheme="minorHAnsi"/>
              </w:rPr>
              <w:t>:00</w:t>
            </w:r>
            <w:r w:rsidR="0058441E">
              <w:rPr>
                <w:rFonts w:asciiTheme="minorHAnsi" w:eastAsia="Calibri" w:hAnsiTheme="minorHAnsi" w:cstheme="minorHAnsi"/>
              </w:rPr>
              <w:t>PM – 1:15</w:t>
            </w:r>
            <w:r w:rsidR="00D03E85" w:rsidRPr="00AB2BC5">
              <w:rPr>
                <w:rFonts w:asciiTheme="minorHAnsi" w:eastAsia="Calibri" w:hAnsiTheme="minorHAnsi" w:cstheme="minorHAnsi"/>
              </w:rPr>
              <w:t xml:space="preserve">PM </w:t>
            </w:r>
          </w:p>
        </w:tc>
        <w:tc>
          <w:tcPr>
            <w:tcW w:w="6662" w:type="dxa"/>
            <w:shd w:val="clear" w:color="auto" w:fill="auto"/>
            <w:vAlign w:val="center"/>
          </w:tcPr>
          <w:p w14:paraId="38114458" w14:textId="03097568" w:rsidR="00815C5B" w:rsidRDefault="00930E87" w:rsidP="00930E87">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Schedule by-law meeting</w:t>
            </w:r>
          </w:p>
          <w:p w14:paraId="1CE9C889" w14:textId="6C324527" w:rsidR="006357F0" w:rsidRDefault="006357F0" w:rsidP="006357F0">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Christina, Roger, Jessica, and Lorelei volunteered to me</w:t>
            </w:r>
            <w:r w:rsidR="009844E6">
              <w:rPr>
                <w:rFonts w:asciiTheme="minorHAnsi" w:hAnsiTheme="minorHAnsi" w:cstheme="minorHAnsi"/>
                <w:sz w:val="24"/>
                <w:szCs w:val="24"/>
              </w:rPr>
              <w:t xml:space="preserve">et and revise the BHAB bylaws. </w:t>
            </w:r>
          </w:p>
          <w:p w14:paraId="7D61DE74" w14:textId="2D0964CA" w:rsidR="006357F0" w:rsidRDefault="006357F0" w:rsidP="006357F0">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This subgroup agreed that Fridays at noon was a good time. Dana will schedule the meeting and room. </w:t>
            </w:r>
          </w:p>
          <w:p w14:paraId="471A288D" w14:textId="77777777" w:rsidR="00930E87" w:rsidRDefault="00930E87" w:rsidP="00930E87">
            <w:pPr>
              <w:pStyle w:val="ListParagraph"/>
              <w:numPr>
                <w:ilvl w:val="0"/>
                <w:numId w:val="1"/>
              </w:numPr>
              <w:spacing w:before="240"/>
              <w:rPr>
                <w:rFonts w:asciiTheme="minorHAnsi" w:hAnsiTheme="minorHAnsi" w:cstheme="minorHAnsi"/>
                <w:sz w:val="24"/>
                <w:szCs w:val="24"/>
              </w:rPr>
            </w:pPr>
            <w:r>
              <w:rPr>
                <w:rFonts w:asciiTheme="minorHAnsi" w:hAnsiTheme="minorHAnsi" w:cstheme="minorHAnsi"/>
                <w:sz w:val="24"/>
                <w:szCs w:val="24"/>
              </w:rPr>
              <w:t>Plan for 2023 Fairs</w:t>
            </w:r>
          </w:p>
          <w:p w14:paraId="46DD528D" w14:textId="0FE28B81" w:rsidR="006357F0" w:rsidRPr="0058441E" w:rsidRDefault="006357F0" w:rsidP="006357F0">
            <w:pPr>
              <w:pStyle w:val="ListParagraph"/>
              <w:numPr>
                <w:ilvl w:val="1"/>
                <w:numId w:val="1"/>
              </w:numPr>
              <w:spacing w:before="240"/>
              <w:rPr>
                <w:rFonts w:asciiTheme="minorHAnsi" w:hAnsiTheme="minorHAnsi" w:cstheme="minorHAnsi"/>
                <w:sz w:val="24"/>
                <w:szCs w:val="24"/>
              </w:rPr>
            </w:pPr>
            <w:r>
              <w:rPr>
                <w:rFonts w:asciiTheme="minorHAnsi" w:hAnsiTheme="minorHAnsi" w:cstheme="minorHAnsi"/>
                <w:sz w:val="24"/>
                <w:szCs w:val="24"/>
              </w:rPr>
              <w:t xml:space="preserve">Please bring a list of fairs or events that you think BHAB should attend so we can start to schedule for 2023. </w:t>
            </w:r>
          </w:p>
        </w:tc>
        <w:tc>
          <w:tcPr>
            <w:tcW w:w="1579" w:type="dxa"/>
            <w:shd w:val="clear" w:color="auto" w:fill="auto"/>
            <w:vAlign w:val="center"/>
          </w:tcPr>
          <w:p w14:paraId="33B4CD4E" w14:textId="0041C08E" w:rsidR="00D03E85" w:rsidRPr="00AB2BC5" w:rsidRDefault="00930E87" w:rsidP="00703F46">
            <w:pPr>
              <w:textAlignment w:val="center"/>
              <w:rPr>
                <w:rFonts w:asciiTheme="minorHAnsi" w:eastAsia="Calibri" w:hAnsiTheme="minorHAnsi" w:cstheme="minorHAnsi"/>
              </w:rPr>
            </w:pPr>
            <w:r>
              <w:rPr>
                <w:rFonts w:asciiTheme="minorHAnsi" w:eastAsia="Calibri" w:hAnsiTheme="minorHAnsi" w:cstheme="minorHAnsi"/>
              </w:rPr>
              <w:t>Jessica Vierra</w:t>
            </w:r>
          </w:p>
        </w:tc>
      </w:tr>
      <w:tr w:rsidR="00FD7F68" w:rsidRPr="00AB2BC5" w14:paraId="2ECA257D" w14:textId="77777777" w:rsidTr="007912C8">
        <w:trPr>
          <w:trHeight w:val="755"/>
          <w:jc w:val="center"/>
        </w:trPr>
        <w:tc>
          <w:tcPr>
            <w:tcW w:w="9586" w:type="dxa"/>
            <w:gridSpan w:val="3"/>
            <w:shd w:val="clear" w:color="auto" w:fill="auto"/>
            <w:vAlign w:val="center"/>
          </w:tcPr>
          <w:p w14:paraId="191DFEF1" w14:textId="2FDF8260" w:rsidR="00FD7F68" w:rsidRPr="00845757" w:rsidRDefault="00FD7F68" w:rsidP="00CA527E">
            <w:pPr>
              <w:textAlignment w:val="center"/>
              <w:rPr>
                <w:rFonts w:asciiTheme="minorHAnsi" w:eastAsia="Calibri" w:hAnsiTheme="minorHAnsi" w:cstheme="minorHAnsi"/>
                <w:b/>
              </w:rPr>
            </w:pPr>
            <w:r w:rsidRPr="00845757">
              <w:rPr>
                <w:rFonts w:asciiTheme="minorHAnsi" w:eastAsia="Calibri" w:hAnsiTheme="minorHAnsi" w:cstheme="minorHAnsi"/>
                <w:b/>
              </w:rPr>
              <w:t>Parking Lot:</w:t>
            </w:r>
          </w:p>
        </w:tc>
      </w:tr>
    </w:tbl>
    <w:p w14:paraId="21F0228F" w14:textId="3BD83C22" w:rsidR="00D03E85" w:rsidRPr="00AB2BC5" w:rsidRDefault="00D03E85" w:rsidP="0022131E">
      <w:pPr>
        <w:rPr>
          <w:rFonts w:asciiTheme="minorHAnsi" w:hAnsiTheme="minorHAnsi" w:cstheme="minorHAnsi"/>
        </w:rPr>
      </w:pPr>
    </w:p>
    <w:sectPr w:rsidR="00D03E85" w:rsidRPr="00AB2BC5" w:rsidSect="00CF0009">
      <w:type w:val="continuous"/>
      <w:pgSz w:w="12240" w:h="15840" w:code="1"/>
      <w:pgMar w:top="293" w:right="1440" w:bottom="1440" w:left="1440" w:header="27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9D687" w14:textId="77777777" w:rsidR="00D67907" w:rsidRDefault="00D67907" w:rsidP="00EF586F">
      <w:r>
        <w:separator/>
      </w:r>
    </w:p>
  </w:endnote>
  <w:endnote w:type="continuationSeparator" w:id="0">
    <w:p w14:paraId="05AFCE19" w14:textId="77777777" w:rsidR="00D67907" w:rsidRDefault="00D67907" w:rsidP="00EF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0C2F" w14:textId="77777777" w:rsidR="00EF586F" w:rsidRDefault="00EF586F" w:rsidP="00EF586F">
    <w:pPr>
      <w:jc w:val="center"/>
      <w:rPr>
        <w:rFonts w:ascii="Century Gothic" w:hAnsi="Century Gothic"/>
        <w:sz w:val="20"/>
        <w:szCs w:val="20"/>
      </w:rPr>
    </w:pPr>
    <w:r w:rsidRPr="00E46E73">
      <w:rPr>
        <w:rFonts w:ascii="Century Gothic" w:hAnsi="Century Gothic"/>
        <w:sz w:val="20"/>
        <w:szCs w:val="20"/>
      </w:rPr>
      <w:t>Enhancing the lives of citizens by delivering quality serv</w:t>
    </w:r>
    <w:r>
      <w:rPr>
        <w:rFonts w:ascii="Century Gothic" w:hAnsi="Century Gothic"/>
        <w:sz w:val="20"/>
        <w:szCs w:val="20"/>
      </w:rPr>
      <w:t>ices in a cost effective manner</w:t>
    </w:r>
  </w:p>
  <w:p w14:paraId="0747488F" w14:textId="77777777" w:rsidR="00EF586F" w:rsidRPr="00C61EE2" w:rsidRDefault="00EF586F" w:rsidP="00C61EE2">
    <w:pPr>
      <w:jc w:val="center"/>
      <w:rPr>
        <w:rFonts w:ascii="Century Gothic" w:hAnsi="Century Gothic"/>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8D05" w14:textId="77777777" w:rsidR="00D67907" w:rsidRDefault="00D67907" w:rsidP="00EF586F">
      <w:r>
        <w:separator/>
      </w:r>
    </w:p>
  </w:footnote>
  <w:footnote w:type="continuationSeparator" w:id="0">
    <w:p w14:paraId="14E62164" w14:textId="77777777" w:rsidR="00D67907" w:rsidRDefault="00D67907" w:rsidP="00EF5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EF3C" w14:textId="097418F7" w:rsidR="00CF0009" w:rsidRPr="005E717E" w:rsidRDefault="00CF0009" w:rsidP="00CF0009">
    <w:pPr>
      <w:jc w:val="right"/>
      <w:rPr>
        <w:rFonts w:ascii="Century Gothic" w:hAnsi="Century Gothic"/>
        <w:b/>
        <w:sz w:val="40"/>
        <w:szCs w:val="40"/>
      </w:rPr>
    </w:pPr>
    <w:r>
      <w:rPr>
        <w:noProof/>
      </w:rPr>
      <w:drawing>
        <wp:anchor distT="0" distB="0" distL="114300" distR="114300" simplePos="0" relativeHeight="251658240" behindDoc="1" locked="0" layoutInCell="1" allowOverlap="1" wp14:anchorId="7460C522" wp14:editId="5B60D223">
          <wp:simplePos x="0" y="0"/>
          <wp:positionH relativeFrom="column">
            <wp:posOffset>-367665</wp:posOffset>
          </wp:positionH>
          <wp:positionV relativeFrom="paragraph">
            <wp:posOffset>-241494</wp:posOffset>
          </wp:positionV>
          <wp:extent cx="2007705" cy="169117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705" cy="1691175"/>
                  </a:xfrm>
                  <a:prstGeom prst="rect">
                    <a:avLst/>
                  </a:prstGeom>
                </pic:spPr>
              </pic:pic>
            </a:graphicData>
          </a:graphic>
          <wp14:sizeRelH relativeFrom="page">
            <wp14:pctWidth>0</wp14:pctWidth>
          </wp14:sizeRelH>
          <wp14:sizeRelV relativeFrom="page">
            <wp14:pctHeight>0</wp14:pctHeight>
          </wp14:sizeRelV>
        </wp:anchor>
      </w:drawing>
    </w:r>
    <w:r w:rsidRPr="005E717E">
      <w:rPr>
        <w:rFonts w:ascii="Century Gothic" w:hAnsi="Century Gothic"/>
        <w:b/>
        <w:sz w:val="40"/>
        <w:szCs w:val="40"/>
      </w:rPr>
      <w:t>HEALTH SERVICES</w:t>
    </w:r>
  </w:p>
  <w:p w14:paraId="52B3B9D8" w14:textId="77777777" w:rsidR="00CF0009" w:rsidRPr="005E717E" w:rsidRDefault="00CF0009" w:rsidP="00CF0009">
    <w:pPr>
      <w:jc w:val="right"/>
      <w:rPr>
        <w:rFonts w:ascii="Century Gothic" w:hAnsi="Century Gothic" w:cs="Arial"/>
        <w:sz w:val="20"/>
        <w:szCs w:val="20"/>
      </w:rPr>
    </w:pPr>
  </w:p>
  <w:p w14:paraId="53ED86C8" w14:textId="77777777" w:rsidR="00CF0009" w:rsidRDefault="00CF0009" w:rsidP="00CF0009">
    <w:pPr>
      <w:jc w:val="right"/>
      <w:rPr>
        <w:rFonts w:ascii="Century Gothic" w:hAnsi="Century Gothic" w:cs="Arial"/>
        <w:sz w:val="20"/>
        <w:szCs w:val="20"/>
      </w:rPr>
    </w:pPr>
    <w:r w:rsidRPr="005E717E">
      <w:rPr>
        <w:rFonts w:ascii="Century Gothic" w:hAnsi="Century Gothic" w:cs="Arial"/>
        <w:sz w:val="20"/>
        <w:szCs w:val="20"/>
      </w:rPr>
      <w:t>2577 NE Courtney Drive, Bend, Oregon  97701</w:t>
    </w:r>
  </w:p>
  <w:p w14:paraId="5A589566" w14:textId="77777777" w:rsidR="00CF0009" w:rsidRDefault="00CF0009" w:rsidP="00CF0009">
    <w:pPr>
      <w:jc w:val="right"/>
      <w:rPr>
        <w:rFonts w:ascii="Century Gothic" w:hAnsi="Century Gothic" w:cs="Arial"/>
        <w:sz w:val="20"/>
        <w:szCs w:val="20"/>
      </w:rPr>
    </w:pPr>
    <w:r>
      <w:rPr>
        <w:rFonts w:ascii="Century Gothic" w:hAnsi="Century Gothic" w:cs="Arial"/>
        <w:sz w:val="20"/>
        <w:szCs w:val="20"/>
      </w:rPr>
      <w:t>Public Health (541) 322-7400, FAX (541) 322-7465</w:t>
    </w:r>
  </w:p>
  <w:p w14:paraId="136855BB" w14:textId="77777777" w:rsidR="00CF0009" w:rsidRDefault="00CF0009" w:rsidP="00CF0009">
    <w:pPr>
      <w:jc w:val="right"/>
      <w:rPr>
        <w:rFonts w:ascii="Century Gothic" w:hAnsi="Century Gothic" w:cs="Arial"/>
        <w:sz w:val="20"/>
        <w:szCs w:val="20"/>
      </w:rPr>
    </w:pPr>
    <w:r>
      <w:rPr>
        <w:rFonts w:ascii="Century Gothic" w:hAnsi="Century Gothic" w:cs="Arial"/>
        <w:sz w:val="20"/>
        <w:szCs w:val="20"/>
      </w:rPr>
      <w:t>Behavioral Health (541) 322-7500, FAX (541) 322-7565</w:t>
    </w:r>
  </w:p>
  <w:p w14:paraId="24AD9B16" w14:textId="77777777" w:rsidR="00CF0009" w:rsidRPr="004F4CAF" w:rsidRDefault="00CF0009" w:rsidP="00CF0009">
    <w:pPr>
      <w:jc w:val="right"/>
      <w:rPr>
        <w:rFonts w:ascii="Century Gothic" w:hAnsi="Century Gothic" w:cs="Arial"/>
        <w:sz w:val="20"/>
        <w:szCs w:val="20"/>
      </w:rPr>
    </w:pPr>
    <w:r>
      <w:rPr>
        <w:rFonts w:ascii="Century Gothic" w:hAnsi="Century Gothic" w:cs="Arial"/>
        <w:sz w:val="20"/>
        <w:szCs w:val="20"/>
      </w:rPr>
      <w:t>www.deschutes.org</w:t>
    </w:r>
  </w:p>
  <w:p w14:paraId="05E23AE7" w14:textId="08544192" w:rsidR="00EF586F" w:rsidRPr="00CF0009" w:rsidRDefault="00EF586F" w:rsidP="0044725C">
    <w:pPr>
      <w:rPr>
        <w:rFonts w:ascii="Century Gothic" w:hAnsi="Century Gothic"/>
        <w:b/>
        <w:sz w:val="40"/>
        <w:szCs w:val="40"/>
      </w:rPr>
    </w:pPr>
  </w:p>
  <w:p w14:paraId="52FA7693" w14:textId="77777777" w:rsidR="00EF586F" w:rsidRDefault="00EF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796"/>
    <w:multiLevelType w:val="hybridMultilevel"/>
    <w:tmpl w:val="620241E0"/>
    <w:lvl w:ilvl="0" w:tplc="B69C18A0">
      <w:start w:val="1"/>
      <w:numFmt w:val="bullet"/>
      <w:lvlText w:val="♦"/>
      <w:lvlJc w:val="left"/>
      <w:pPr>
        <w:ind w:left="720" w:hanging="360"/>
      </w:pPr>
      <w:rPr>
        <w:rFonts w:ascii="Century Gothic" w:hAnsi="Century Gothic"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246CC"/>
    <w:multiLevelType w:val="hybridMultilevel"/>
    <w:tmpl w:val="A9387612"/>
    <w:lvl w:ilvl="0" w:tplc="60DA0596">
      <w:start w:val="1"/>
      <w:numFmt w:val="decimal"/>
      <w:lvlText w:val="%1."/>
      <w:lvlJc w:val="left"/>
      <w:pPr>
        <w:ind w:left="2520" w:hanging="360"/>
      </w:pPr>
      <w:rPr>
        <w:rFonts w:hint="default"/>
        <w:sz w:val="24"/>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F718F1"/>
    <w:multiLevelType w:val="hybridMultilevel"/>
    <w:tmpl w:val="27BE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D66EC"/>
    <w:multiLevelType w:val="hybridMultilevel"/>
    <w:tmpl w:val="4FA02D80"/>
    <w:lvl w:ilvl="0" w:tplc="B69C18A0">
      <w:start w:val="1"/>
      <w:numFmt w:val="bullet"/>
      <w:lvlText w:val="♦"/>
      <w:lvlJc w:val="left"/>
      <w:pPr>
        <w:ind w:left="720" w:hanging="360"/>
      </w:pPr>
      <w:rPr>
        <w:rFonts w:ascii="Century Gothic" w:hAnsi="Century Gothic"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F4264F"/>
    <w:multiLevelType w:val="hybridMultilevel"/>
    <w:tmpl w:val="B1A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278C0"/>
    <w:multiLevelType w:val="hybridMultilevel"/>
    <w:tmpl w:val="540809A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468C2770"/>
    <w:multiLevelType w:val="hybridMultilevel"/>
    <w:tmpl w:val="015C6B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13F33"/>
    <w:multiLevelType w:val="hybridMultilevel"/>
    <w:tmpl w:val="6C80E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8773A"/>
    <w:multiLevelType w:val="hybridMultilevel"/>
    <w:tmpl w:val="97C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D49A5"/>
    <w:multiLevelType w:val="hybridMultilevel"/>
    <w:tmpl w:val="F18E5732"/>
    <w:lvl w:ilvl="0" w:tplc="B69C18A0">
      <w:start w:val="1"/>
      <w:numFmt w:val="bullet"/>
      <w:lvlText w:val="♦"/>
      <w:lvlJc w:val="left"/>
      <w:pPr>
        <w:ind w:left="720" w:hanging="360"/>
      </w:pPr>
      <w:rPr>
        <w:rFonts w:ascii="Century Gothic" w:hAnsi="Century Gothic" w:hint="default"/>
        <w:color w:val="70AD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2551B04"/>
    <w:multiLevelType w:val="hybridMultilevel"/>
    <w:tmpl w:val="4C16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244402"/>
    <w:multiLevelType w:val="hybridMultilevel"/>
    <w:tmpl w:val="040A5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A732A"/>
    <w:multiLevelType w:val="hybridMultilevel"/>
    <w:tmpl w:val="92F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751B7"/>
    <w:multiLevelType w:val="hybridMultilevel"/>
    <w:tmpl w:val="4844A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2"/>
  </w:num>
  <w:num w:numId="5">
    <w:abstractNumId w:val="6"/>
  </w:num>
  <w:num w:numId="6">
    <w:abstractNumId w:val="10"/>
  </w:num>
  <w:num w:numId="7">
    <w:abstractNumId w:val="13"/>
  </w:num>
  <w:num w:numId="8">
    <w:abstractNumId w:val="7"/>
  </w:num>
  <w:num w:numId="9">
    <w:abstractNumId w:val="4"/>
  </w:num>
  <w:num w:numId="10">
    <w:abstractNumId w:val="8"/>
  </w:num>
  <w:num w:numId="11">
    <w:abstractNumId w:val="0"/>
  </w:num>
  <w:num w:numId="12">
    <w:abstractNumId w:val="9"/>
  </w:num>
  <w:num w:numId="13">
    <w:abstractNumId w:val="3"/>
  </w:num>
  <w:num w:numId="14">
    <w:abstractNumId w:val="0"/>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A0"/>
    <w:rsid w:val="00015DC5"/>
    <w:rsid w:val="000169F9"/>
    <w:rsid w:val="000204A6"/>
    <w:rsid w:val="00030A78"/>
    <w:rsid w:val="0004072D"/>
    <w:rsid w:val="0005478C"/>
    <w:rsid w:val="00071343"/>
    <w:rsid w:val="00075360"/>
    <w:rsid w:val="00081236"/>
    <w:rsid w:val="00086376"/>
    <w:rsid w:val="00086FDC"/>
    <w:rsid w:val="0009015A"/>
    <w:rsid w:val="000A21E4"/>
    <w:rsid w:val="000B3281"/>
    <w:rsid w:val="000B5B8D"/>
    <w:rsid w:val="000C4366"/>
    <w:rsid w:val="000C75A9"/>
    <w:rsid w:val="000E0593"/>
    <w:rsid w:val="000E38DF"/>
    <w:rsid w:val="000E49CE"/>
    <w:rsid w:val="000E762E"/>
    <w:rsid w:val="000F13D7"/>
    <w:rsid w:val="000F3CF6"/>
    <w:rsid w:val="001032B6"/>
    <w:rsid w:val="00103732"/>
    <w:rsid w:val="001144C7"/>
    <w:rsid w:val="00124E80"/>
    <w:rsid w:val="00131360"/>
    <w:rsid w:val="001366D5"/>
    <w:rsid w:val="00137B4F"/>
    <w:rsid w:val="001427E0"/>
    <w:rsid w:val="001434A2"/>
    <w:rsid w:val="00144418"/>
    <w:rsid w:val="00146047"/>
    <w:rsid w:val="00147117"/>
    <w:rsid w:val="0015248E"/>
    <w:rsid w:val="00155F7D"/>
    <w:rsid w:val="00157EDB"/>
    <w:rsid w:val="00162B67"/>
    <w:rsid w:val="00164DAF"/>
    <w:rsid w:val="00166351"/>
    <w:rsid w:val="00170429"/>
    <w:rsid w:val="0017483B"/>
    <w:rsid w:val="001A5B16"/>
    <w:rsid w:val="001B029A"/>
    <w:rsid w:val="001B37E7"/>
    <w:rsid w:val="001B48D3"/>
    <w:rsid w:val="001B581A"/>
    <w:rsid w:val="001B6AB0"/>
    <w:rsid w:val="001C63A0"/>
    <w:rsid w:val="001D331B"/>
    <w:rsid w:val="001E223D"/>
    <w:rsid w:val="001E3F1C"/>
    <w:rsid w:val="001F7CB3"/>
    <w:rsid w:val="0020572F"/>
    <w:rsid w:val="00207F2F"/>
    <w:rsid w:val="00214F7E"/>
    <w:rsid w:val="0022131E"/>
    <w:rsid w:val="002263D1"/>
    <w:rsid w:val="002341C6"/>
    <w:rsid w:val="00234E2E"/>
    <w:rsid w:val="00241CD8"/>
    <w:rsid w:val="0024597E"/>
    <w:rsid w:val="00246BC1"/>
    <w:rsid w:val="00256AE3"/>
    <w:rsid w:val="00263502"/>
    <w:rsid w:val="0027515B"/>
    <w:rsid w:val="00275425"/>
    <w:rsid w:val="00276FEB"/>
    <w:rsid w:val="00285805"/>
    <w:rsid w:val="002926EE"/>
    <w:rsid w:val="00295F4C"/>
    <w:rsid w:val="002B5860"/>
    <w:rsid w:val="002B6476"/>
    <w:rsid w:val="002B79F0"/>
    <w:rsid w:val="002C4606"/>
    <w:rsid w:val="002D1E9A"/>
    <w:rsid w:val="002D23D0"/>
    <w:rsid w:val="002D38CE"/>
    <w:rsid w:val="002D3FDF"/>
    <w:rsid w:val="002D5C35"/>
    <w:rsid w:val="002D78AB"/>
    <w:rsid w:val="002F776B"/>
    <w:rsid w:val="00306BC7"/>
    <w:rsid w:val="003074EA"/>
    <w:rsid w:val="00310B20"/>
    <w:rsid w:val="003144A3"/>
    <w:rsid w:val="00317AC1"/>
    <w:rsid w:val="00323C59"/>
    <w:rsid w:val="003258E6"/>
    <w:rsid w:val="00331F05"/>
    <w:rsid w:val="00336CB7"/>
    <w:rsid w:val="00346397"/>
    <w:rsid w:val="003536B8"/>
    <w:rsid w:val="00354A50"/>
    <w:rsid w:val="00356B1C"/>
    <w:rsid w:val="00357E9D"/>
    <w:rsid w:val="00360889"/>
    <w:rsid w:val="00370B3C"/>
    <w:rsid w:val="00372494"/>
    <w:rsid w:val="00380E89"/>
    <w:rsid w:val="003831ED"/>
    <w:rsid w:val="00383766"/>
    <w:rsid w:val="00394F7C"/>
    <w:rsid w:val="00395B97"/>
    <w:rsid w:val="003B25D3"/>
    <w:rsid w:val="003B4276"/>
    <w:rsid w:val="003C1669"/>
    <w:rsid w:val="003C474C"/>
    <w:rsid w:val="003C5DD7"/>
    <w:rsid w:val="003C6ECB"/>
    <w:rsid w:val="003D46E6"/>
    <w:rsid w:val="003E01A9"/>
    <w:rsid w:val="003E2F3E"/>
    <w:rsid w:val="003E6755"/>
    <w:rsid w:val="003F4326"/>
    <w:rsid w:val="0040003A"/>
    <w:rsid w:val="00400752"/>
    <w:rsid w:val="004030C8"/>
    <w:rsid w:val="00417D86"/>
    <w:rsid w:val="00427555"/>
    <w:rsid w:val="00427660"/>
    <w:rsid w:val="004306FA"/>
    <w:rsid w:val="00431348"/>
    <w:rsid w:val="00432F56"/>
    <w:rsid w:val="00443C09"/>
    <w:rsid w:val="0044725C"/>
    <w:rsid w:val="004506F5"/>
    <w:rsid w:val="00450F98"/>
    <w:rsid w:val="00452F7E"/>
    <w:rsid w:val="00457BE9"/>
    <w:rsid w:val="00464CFD"/>
    <w:rsid w:val="0047034C"/>
    <w:rsid w:val="00470B15"/>
    <w:rsid w:val="00472B5A"/>
    <w:rsid w:val="00481601"/>
    <w:rsid w:val="00482E8A"/>
    <w:rsid w:val="00485BB0"/>
    <w:rsid w:val="004873F6"/>
    <w:rsid w:val="004962F8"/>
    <w:rsid w:val="004A3569"/>
    <w:rsid w:val="004A651C"/>
    <w:rsid w:val="004B1997"/>
    <w:rsid w:val="004B5918"/>
    <w:rsid w:val="004F673B"/>
    <w:rsid w:val="00500DAE"/>
    <w:rsid w:val="00502F5D"/>
    <w:rsid w:val="00503675"/>
    <w:rsid w:val="0050476D"/>
    <w:rsid w:val="005071F5"/>
    <w:rsid w:val="005075FF"/>
    <w:rsid w:val="00511228"/>
    <w:rsid w:val="00512689"/>
    <w:rsid w:val="00523299"/>
    <w:rsid w:val="00525FC8"/>
    <w:rsid w:val="005319B3"/>
    <w:rsid w:val="00534EB1"/>
    <w:rsid w:val="00537E54"/>
    <w:rsid w:val="005472CE"/>
    <w:rsid w:val="00552996"/>
    <w:rsid w:val="00565672"/>
    <w:rsid w:val="00570B54"/>
    <w:rsid w:val="00571245"/>
    <w:rsid w:val="0057604B"/>
    <w:rsid w:val="0058441E"/>
    <w:rsid w:val="00585832"/>
    <w:rsid w:val="00593B8A"/>
    <w:rsid w:val="00593F07"/>
    <w:rsid w:val="0059623C"/>
    <w:rsid w:val="005A38AB"/>
    <w:rsid w:val="005A7668"/>
    <w:rsid w:val="005B2457"/>
    <w:rsid w:val="005C0765"/>
    <w:rsid w:val="005C222E"/>
    <w:rsid w:val="005D2485"/>
    <w:rsid w:val="005D5D49"/>
    <w:rsid w:val="005D77D8"/>
    <w:rsid w:val="005E0ED9"/>
    <w:rsid w:val="005E4673"/>
    <w:rsid w:val="005E5A53"/>
    <w:rsid w:val="005F1173"/>
    <w:rsid w:val="005F3877"/>
    <w:rsid w:val="005F4A54"/>
    <w:rsid w:val="006005EB"/>
    <w:rsid w:val="00607B6C"/>
    <w:rsid w:val="006152DD"/>
    <w:rsid w:val="0061731E"/>
    <w:rsid w:val="00617A4E"/>
    <w:rsid w:val="006225AA"/>
    <w:rsid w:val="006236BC"/>
    <w:rsid w:val="0062445E"/>
    <w:rsid w:val="00632787"/>
    <w:rsid w:val="006332E8"/>
    <w:rsid w:val="006357A2"/>
    <w:rsid w:val="006357F0"/>
    <w:rsid w:val="00641768"/>
    <w:rsid w:val="00646C64"/>
    <w:rsid w:val="00651A1C"/>
    <w:rsid w:val="00654241"/>
    <w:rsid w:val="0065516F"/>
    <w:rsid w:val="00656161"/>
    <w:rsid w:val="0066303E"/>
    <w:rsid w:val="00677050"/>
    <w:rsid w:val="0068439E"/>
    <w:rsid w:val="00685C57"/>
    <w:rsid w:val="00693E9A"/>
    <w:rsid w:val="006A21B4"/>
    <w:rsid w:val="006A3FD5"/>
    <w:rsid w:val="006A48D0"/>
    <w:rsid w:val="006B055E"/>
    <w:rsid w:val="006B537A"/>
    <w:rsid w:val="006D00CA"/>
    <w:rsid w:val="006D5358"/>
    <w:rsid w:val="006E3044"/>
    <w:rsid w:val="006E644D"/>
    <w:rsid w:val="006F7613"/>
    <w:rsid w:val="00701B83"/>
    <w:rsid w:val="00703F46"/>
    <w:rsid w:val="00720D1A"/>
    <w:rsid w:val="00731D8F"/>
    <w:rsid w:val="007349DA"/>
    <w:rsid w:val="00736D32"/>
    <w:rsid w:val="00745236"/>
    <w:rsid w:val="0075006C"/>
    <w:rsid w:val="007547AE"/>
    <w:rsid w:val="00761E83"/>
    <w:rsid w:val="007629B1"/>
    <w:rsid w:val="0076466C"/>
    <w:rsid w:val="007655E7"/>
    <w:rsid w:val="0078725B"/>
    <w:rsid w:val="007912C8"/>
    <w:rsid w:val="00791CDE"/>
    <w:rsid w:val="0079311D"/>
    <w:rsid w:val="00794B30"/>
    <w:rsid w:val="007A1576"/>
    <w:rsid w:val="007A49F7"/>
    <w:rsid w:val="007B0448"/>
    <w:rsid w:val="007B63DB"/>
    <w:rsid w:val="007D45BD"/>
    <w:rsid w:val="007F376A"/>
    <w:rsid w:val="008033D8"/>
    <w:rsid w:val="008078FB"/>
    <w:rsid w:val="00811D6F"/>
    <w:rsid w:val="00815C5B"/>
    <w:rsid w:val="0084276B"/>
    <w:rsid w:val="00843589"/>
    <w:rsid w:val="00845757"/>
    <w:rsid w:val="00846FBF"/>
    <w:rsid w:val="008501FC"/>
    <w:rsid w:val="008508A5"/>
    <w:rsid w:val="00853398"/>
    <w:rsid w:val="0086326C"/>
    <w:rsid w:val="00874C14"/>
    <w:rsid w:val="00887A0E"/>
    <w:rsid w:val="00890710"/>
    <w:rsid w:val="008A1BD9"/>
    <w:rsid w:val="008A24A1"/>
    <w:rsid w:val="008A5BEE"/>
    <w:rsid w:val="008B1969"/>
    <w:rsid w:val="008B5081"/>
    <w:rsid w:val="008B692A"/>
    <w:rsid w:val="008D520C"/>
    <w:rsid w:val="008E012B"/>
    <w:rsid w:val="00921F51"/>
    <w:rsid w:val="00922338"/>
    <w:rsid w:val="00922AB4"/>
    <w:rsid w:val="009278E2"/>
    <w:rsid w:val="0093086A"/>
    <w:rsid w:val="00930E87"/>
    <w:rsid w:val="00941558"/>
    <w:rsid w:val="009467F5"/>
    <w:rsid w:val="00946CAB"/>
    <w:rsid w:val="009478A1"/>
    <w:rsid w:val="00947907"/>
    <w:rsid w:val="009643F3"/>
    <w:rsid w:val="00965B16"/>
    <w:rsid w:val="00976195"/>
    <w:rsid w:val="00984199"/>
    <w:rsid w:val="009844E6"/>
    <w:rsid w:val="00985B1A"/>
    <w:rsid w:val="009870A0"/>
    <w:rsid w:val="00990136"/>
    <w:rsid w:val="00991F81"/>
    <w:rsid w:val="0099242F"/>
    <w:rsid w:val="00993EC9"/>
    <w:rsid w:val="00995C2B"/>
    <w:rsid w:val="009A252E"/>
    <w:rsid w:val="009B51D3"/>
    <w:rsid w:val="009B5679"/>
    <w:rsid w:val="009D518C"/>
    <w:rsid w:val="009D56A3"/>
    <w:rsid w:val="009E5027"/>
    <w:rsid w:val="009E6CE4"/>
    <w:rsid w:val="009F40B0"/>
    <w:rsid w:val="009F443A"/>
    <w:rsid w:val="009F5B72"/>
    <w:rsid w:val="00A04D09"/>
    <w:rsid w:val="00A05167"/>
    <w:rsid w:val="00A05B94"/>
    <w:rsid w:val="00A06205"/>
    <w:rsid w:val="00A1034B"/>
    <w:rsid w:val="00A11C38"/>
    <w:rsid w:val="00A15E6A"/>
    <w:rsid w:val="00A23E8E"/>
    <w:rsid w:val="00A25B69"/>
    <w:rsid w:val="00A26B78"/>
    <w:rsid w:val="00A37E9E"/>
    <w:rsid w:val="00A505E0"/>
    <w:rsid w:val="00A56B9A"/>
    <w:rsid w:val="00A5722F"/>
    <w:rsid w:val="00A600E1"/>
    <w:rsid w:val="00A73DFD"/>
    <w:rsid w:val="00A779B9"/>
    <w:rsid w:val="00A77EA5"/>
    <w:rsid w:val="00A81EE3"/>
    <w:rsid w:val="00A919DB"/>
    <w:rsid w:val="00A9477C"/>
    <w:rsid w:val="00AA3A8D"/>
    <w:rsid w:val="00AA66EA"/>
    <w:rsid w:val="00AA6C24"/>
    <w:rsid w:val="00AB00ED"/>
    <w:rsid w:val="00AB2BC5"/>
    <w:rsid w:val="00AB3307"/>
    <w:rsid w:val="00AB4C3E"/>
    <w:rsid w:val="00AB4DED"/>
    <w:rsid w:val="00AC174D"/>
    <w:rsid w:val="00AD0902"/>
    <w:rsid w:val="00AD2890"/>
    <w:rsid w:val="00AD50A0"/>
    <w:rsid w:val="00B023A9"/>
    <w:rsid w:val="00B0318C"/>
    <w:rsid w:val="00B037A7"/>
    <w:rsid w:val="00B03A25"/>
    <w:rsid w:val="00B044D7"/>
    <w:rsid w:val="00B10515"/>
    <w:rsid w:val="00B110C4"/>
    <w:rsid w:val="00B121D0"/>
    <w:rsid w:val="00B25B55"/>
    <w:rsid w:val="00B37E34"/>
    <w:rsid w:val="00B4407B"/>
    <w:rsid w:val="00B45448"/>
    <w:rsid w:val="00B522EA"/>
    <w:rsid w:val="00B526DB"/>
    <w:rsid w:val="00B54032"/>
    <w:rsid w:val="00B60774"/>
    <w:rsid w:val="00B627FA"/>
    <w:rsid w:val="00B65A3E"/>
    <w:rsid w:val="00B66062"/>
    <w:rsid w:val="00B67073"/>
    <w:rsid w:val="00B71CFC"/>
    <w:rsid w:val="00B7404E"/>
    <w:rsid w:val="00B756C5"/>
    <w:rsid w:val="00B818E0"/>
    <w:rsid w:val="00B86D1C"/>
    <w:rsid w:val="00B91687"/>
    <w:rsid w:val="00B9484C"/>
    <w:rsid w:val="00B96FCC"/>
    <w:rsid w:val="00BA2408"/>
    <w:rsid w:val="00BB53D3"/>
    <w:rsid w:val="00BC305B"/>
    <w:rsid w:val="00BD1153"/>
    <w:rsid w:val="00BE62EE"/>
    <w:rsid w:val="00BF3B83"/>
    <w:rsid w:val="00BF70A8"/>
    <w:rsid w:val="00C01802"/>
    <w:rsid w:val="00C033E6"/>
    <w:rsid w:val="00C03ADD"/>
    <w:rsid w:val="00C13956"/>
    <w:rsid w:val="00C16B89"/>
    <w:rsid w:val="00C16F2C"/>
    <w:rsid w:val="00C20FEC"/>
    <w:rsid w:val="00C24E8F"/>
    <w:rsid w:val="00C30F4A"/>
    <w:rsid w:val="00C43DB3"/>
    <w:rsid w:val="00C45629"/>
    <w:rsid w:val="00C47E6F"/>
    <w:rsid w:val="00C51611"/>
    <w:rsid w:val="00C55434"/>
    <w:rsid w:val="00C5647D"/>
    <w:rsid w:val="00C61EE2"/>
    <w:rsid w:val="00C714A0"/>
    <w:rsid w:val="00C722F4"/>
    <w:rsid w:val="00C74C2A"/>
    <w:rsid w:val="00CA527E"/>
    <w:rsid w:val="00CA771B"/>
    <w:rsid w:val="00CB220B"/>
    <w:rsid w:val="00CB324C"/>
    <w:rsid w:val="00CB7AEB"/>
    <w:rsid w:val="00CD509A"/>
    <w:rsid w:val="00CE04B1"/>
    <w:rsid w:val="00CE0BBE"/>
    <w:rsid w:val="00CE3828"/>
    <w:rsid w:val="00CE70EE"/>
    <w:rsid w:val="00CE73E2"/>
    <w:rsid w:val="00CF0009"/>
    <w:rsid w:val="00CF4146"/>
    <w:rsid w:val="00D00108"/>
    <w:rsid w:val="00D00FAD"/>
    <w:rsid w:val="00D03E85"/>
    <w:rsid w:val="00D148EE"/>
    <w:rsid w:val="00D22143"/>
    <w:rsid w:val="00D23194"/>
    <w:rsid w:val="00D2688D"/>
    <w:rsid w:val="00D275F1"/>
    <w:rsid w:val="00D300CB"/>
    <w:rsid w:val="00D37790"/>
    <w:rsid w:val="00D4194D"/>
    <w:rsid w:val="00D566D5"/>
    <w:rsid w:val="00D56773"/>
    <w:rsid w:val="00D638BB"/>
    <w:rsid w:val="00D644BD"/>
    <w:rsid w:val="00D65692"/>
    <w:rsid w:val="00D67907"/>
    <w:rsid w:val="00D7092C"/>
    <w:rsid w:val="00D7312D"/>
    <w:rsid w:val="00D7572F"/>
    <w:rsid w:val="00D81E8F"/>
    <w:rsid w:val="00D86772"/>
    <w:rsid w:val="00D910C7"/>
    <w:rsid w:val="00D93BDE"/>
    <w:rsid w:val="00D9577A"/>
    <w:rsid w:val="00DA1A77"/>
    <w:rsid w:val="00DA5657"/>
    <w:rsid w:val="00DA64EC"/>
    <w:rsid w:val="00DD3012"/>
    <w:rsid w:val="00DF0613"/>
    <w:rsid w:val="00DF07AD"/>
    <w:rsid w:val="00DF4F6C"/>
    <w:rsid w:val="00E02394"/>
    <w:rsid w:val="00E1011B"/>
    <w:rsid w:val="00E111BD"/>
    <w:rsid w:val="00E239B4"/>
    <w:rsid w:val="00E23D1B"/>
    <w:rsid w:val="00E339DF"/>
    <w:rsid w:val="00E34919"/>
    <w:rsid w:val="00E40BDA"/>
    <w:rsid w:val="00E42E77"/>
    <w:rsid w:val="00E614AE"/>
    <w:rsid w:val="00E65588"/>
    <w:rsid w:val="00E65E1B"/>
    <w:rsid w:val="00E73B60"/>
    <w:rsid w:val="00E746C3"/>
    <w:rsid w:val="00E87277"/>
    <w:rsid w:val="00E9443A"/>
    <w:rsid w:val="00E95139"/>
    <w:rsid w:val="00EA1BD8"/>
    <w:rsid w:val="00EA5345"/>
    <w:rsid w:val="00EA72FB"/>
    <w:rsid w:val="00EB0C38"/>
    <w:rsid w:val="00EB23C1"/>
    <w:rsid w:val="00EB5E87"/>
    <w:rsid w:val="00EB6051"/>
    <w:rsid w:val="00EC7245"/>
    <w:rsid w:val="00ED1539"/>
    <w:rsid w:val="00ED5B42"/>
    <w:rsid w:val="00ED5EA6"/>
    <w:rsid w:val="00EE79CE"/>
    <w:rsid w:val="00EF4B23"/>
    <w:rsid w:val="00EF586F"/>
    <w:rsid w:val="00F137C9"/>
    <w:rsid w:val="00F17172"/>
    <w:rsid w:val="00F17EF3"/>
    <w:rsid w:val="00F23B2F"/>
    <w:rsid w:val="00F304FE"/>
    <w:rsid w:val="00F3070B"/>
    <w:rsid w:val="00F3680E"/>
    <w:rsid w:val="00F43822"/>
    <w:rsid w:val="00F5055B"/>
    <w:rsid w:val="00F5743C"/>
    <w:rsid w:val="00F63D7C"/>
    <w:rsid w:val="00F74140"/>
    <w:rsid w:val="00F74434"/>
    <w:rsid w:val="00F8088E"/>
    <w:rsid w:val="00F8114C"/>
    <w:rsid w:val="00F81DDF"/>
    <w:rsid w:val="00F874F1"/>
    <w:rsid w:val="00FA30A7"/>
    <w:rsid w:val="00FA4183"/>
    <w:rsid w:val="00FC2ADA"/>
    <w:rsid w:val="00FC6FE0"/>
    <w:rsid w:val="00FD7F68"/>
    <w:rsid w:val="00FE01D7"/>
    <w:rsid w:val="00FE02FE"/>
    <w:rsid w:val="00FE1F94"/>
    <w:rsid w:val="00FE56D0"/>
    <w:rsid w:val="00FE627B"/>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color="white">
      <v:fill color="white"/>
    </o:shapedefaults>
    <o:shapelayout v:ext="edit">
      <o:idmap v:ext="edit" data="1"/>
    </o:shapelayout>
  </w:shapeDefaults>
  <w:decimalSymbol w:val="."/>
  <w:listSeparator w:val=","/>
  <w14:docId w14:val="025FEEBA"/>
  <w15:chartTrackingRefBased/>
  <w15:docId w15:val="{7FD2D482-5C18-4822-9D65-723B9F0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586F"/>
    <w:rPr>
      <w:color w:val="0563C1"/>
      <w:u w:val="single"/>
    </w:rPr>
  </w:style>
  <w:style w:type="paragraph" w:styleId="Header">
    <w:name w:val="header"/>
    <w:basedOn w:val="Normal"/>
    <w:link w:val="HeaderChar"/>
    <w:rsid w:val="00EF586F"/>
    <w:pPr>
      <w:tabs>
        <w:tab w:val="center" w:pos="4680"/>
        <w:tab w:val="right" w:pos="9360"/>
      </w:tabs>
    </w:pPr>
  </w:style>
  <w:style w:type="character" w:customStyle="1" w:styleId="HeaderChar">
    <w:name w:val="Header Char"/>
    <w:link w:val="Header"/>
    <w:rsid w:val="00EF586F"/>
    <w:rPr>
      <w:sz w:val="24"/>
      <w:szCs w:val="24"/>
    </w:rPr>
  </w:style>
  <w:style w:type="paragraph" w:styleId="Footer">
    <w:name w:val="footer"/>
    <w:basedOn w:val="Normal"/>
    <w:link w:val="FooterChar"/>
    <w:uiPriority w:val="99"/>
    <w:rsid w:val="00EF586F"/>
    <w:pPr>
      <w:tabs>
        <w:tab w:val="center" w:pos="4680"/>
        <w:tab w:val="right" w:pos="9360"/>
      </w:tabs>
    </w:pPr>
  </w:style>
  <w:style w:type="character" w:customStyle="1" w:styleId="FooterChar">
    <w:name w:val="Footer Char"/>
    <w:link w:val="Footer"/>
    <w:uiPriority w:val="99"/>
    <w:rsid w:val="00EF586F"/>
    <w:rPr>
      <w:sz w:val="24"/>
      <w:szCs w:val="24"/>
    </w:rPr>
  </w:style>
  <w:style w:type="paragraph" w:styleId="BalloonText">
    <w:name w:val="Balloon Text"/>
    <w:basedOn w:val="Normal"/>
    <w:link w:val="BalloonTextChar"/>
    <w:rsid w:val="00A15E6A"/>
    <w:rPr>
      <w:rFonts w:ascii="Segoe UI" w:hAnsi="Segoe UI" w:cs="Segoe UI"/>
      <w:sz w:val="18"/>
      <w:szCs w:val="18"/>
    </w:rPr>
  </w:style>
  <w:style w:type="character" w:customStyle="1" w:styleId="BalloonTextChar">
    <w:name w:val="Balloon Text Char"/>
    <w:link w:val="BalloonText"/>
    <w:rsid w:val="00A15E6A"/>
    <w:rPr>
      <w:rFonts w:ascii="Segoe UI" w:hAnsi="Segoe UI" w:cs="Segoe UI"/>
      <w:sz w:val="18"/>
      <w:szCs w:val="18"/>
    </w:rPr>
  </w:style>
  <w:style w:type="paragraph" w:styleId="ListParagraph">
    <w:name w:val="List Paragraph"/>
    <w:basedOn w:val="Normal"/>
    <w:uiPriority w:val="34"/>
    <w:qFormat/>
    <w:rsid w:val="00D2688D"/>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rsid w:val="00103732"/>
    <w:rPr>
      <w:sz w:val="16"/>
      <w:szCs w:val="16"/>
    </w:rPr>
  </w:style>
  <w:style w:type="paragraph" w:styleId="CommentText">
    <w:name w:val="annotation text"/>
    <w:basedOn w:val="Normal"/>
    <w:link w:val="CommentTextChar"/>
    <w:rsid w:val="00103732"/>
    <w:rPr>
      <w:sz w:val="20"/>
      <w:szCs w:val="20"/>
    </w:rPr>
  </w:style>
  <w:style w:type="character" w:customStyle="1" w:styleId="CommentTextChar">
    <w:name w:val="Comment Text Char"/>
    <w:basedOn w:val="DefaultParagraphFont"/>
    <w:link w:val="CommentText"/>
    <w:rsid w:val="00103732"/>
  </w:style>
  <w:style w:type="paragraph" w:styleId="CommentSubject">
    <w:name w:val="annotation subject"/>
    <w:basedOn w:val="CommentText"/>
    <w:next w:val="CommentText"/>
    <w:link w:val="CommentSubjectChar"/>
    <w:rsid w:val="00103732"/>
    <w:rPr>
      <w:b/>
      <w:bCs/>
    </w:rPr>
  </w:style>
  <w:style w:type="character" w:customStyle="1" w:styleId="CommentSubjectChar">
    <w:name w:val="Comment Subject Char"/>
    <w:basedOn w:val="CommentTextChar"/>
    <w:link w:val="CommentSubject"/>
    <w:rsid w:val="00103732"/>
    <w:rPr>
      <w:b/>
      <w:bCs/>
    </w:rPr>
  </w:style>
  <w:style w:type="character" w:styleId="FollowedHyperlink">
    <w:name w:val="FollowedHyperlink"/>
    <w:basedOn w:val="DefaultParagraphFont"/>
    <w:rsid w:val="00D03E85"/>
    <w:rPr>
      <w:color w:val="954F72" w:themeColor="followedHyperlink"/>
      <w:u w:val="single"/>
    </w:rPr>
  </w:style>
  <w:style w:type="paragraph" w:styleId="NoSpacing">
    <w:name w:val="No Spacing"/>
    <w:uiPriority w:val="1"/>
    <w:qFormat/>
    <w:rsid w:val="001704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167">
      <w:bodyDiv w:val="1"/>
      <w:marLeft w:val="0"/>
      <w:marRight w:val="0"/>
      <w:marTop w:val="0"/>
      <w:marBottom w:val="0"/>
      <w:divBdr>
        <w:top w:val="none" w:sz="0" w:space="0" w:color="auto"/>
        <w:left w:val="none" w:sz="0" w:space="0" w:color="auto"/>
        <w:bottom w:val="none" w:sz="0" w:space="0" w:color="auto"/>
        <w:right w:val="none" w:sz="0" w:space="0" w:color="auto"/>
      </w:divBdr>
    </w:div>
    <w:div w:id="526531604">
      <w:bodyDiv w:val="1"/>
      <w:marLeft w:val="0"/>
      <w:marRight w:val="0"/>
      <w:marTop w:val="0"/>
      <w:marBottom w:val="0"/>
      <w:divBdr>
        <w:top w:val="none" w:sz="0" w:space="0" w:color="auto"/>
        <w:left w:val="none" w:sz="0" w:space="0" w:color="auto"/>
        <w:bottom w:val="none" w:sz="0" w:space="0" w:color="auto"/>
        <w:right w:val="none" w:sz="0" w:space="0" w:color="auto"/>
      </w:divBdr>
    </w:div>
    <w:div w:id="534077368">
      <w:bodyDiv w:val="1"/>
      <w:marLeft w:val="0"/>
      <w:marRight w:val="0"/>
      <w:marTop w:val="0"/>
      <w:marBottom w:val="0"/>
      <w:divBdr>
        <w:top w:val="none" w:sz="0" w:space="0" w:color="auto"/>
        <w:left w:val="none" w:sz="0" w:space="0" w:color="auto"/>
        <w:bottom w:val="none" w:sz="0" w:space="0" w:color="auto"/>
        <w:right w:val="none" w:sz="0" w:space="0" w:color="auto"/>
      </w:divBdr>
    </w:div>
    <w:div w:id="558831562">
      <w:bodyDiv w:val="1"/>
      <w:marLeft w:val="0"/>
      <w:marRight w:val="0"/>
      <w:marTop w:val="0"/>
      <w:marBottom w:val="0"/>
      <w:divBdr>
        <w:top w:val="none" w:sz="0" w:space="0" w:color="auto"/>
        <w:left w:val="none" w:sz="0" w:space="0" w:color="auto"/>
        <w:bottom w:val="none" w:sz="0" w:space="0" w:color="auto"/>
        <w:right w:val="none" w:sz="0" w:space="0" w:color="auto"/>
      </w:divBdr>
    </w:div>
    <w:div w:id="594823897">
      <w:bodyDiv w:val="1"/>
      <w:marLeft w:val="0"/>
      <w:marRight w:val="0"/>
      <w:marTop w:val="0"/>
      <w:marBottom w:val="0"/>
      <w:divBdr>
        <w:top w:val="none" w:sz="0" w:space="0" w:color="auto"/>
        <w:left w:val="none" w:sz="0" w:space="0" w:color="auto"/>
        <w:bottom w:val="none" w:sz="0" w:space="0" w:color="auto"/>
        <w:right w:val="none" w:sz="0" w:space="0" w:color="auto"/>
      </w:divBdr>
    </w:div>
    <w:div w:id="677273687">
      <w:bodyDiv w:val="1"/>
      <w:marLeft w:val="0"/>
      <w:marRight w:val="0"/>
      <w:marTop w:val="0"/>
      <w:marBottom w:val="0"/>
      <w:divBdr>
        <w:top w:val="none" w:sz="0" w:space="0" w:color="auto"/>
        <w:left w:val="none" w:sz="0" w:space="0" w:color="auto"/>
        <w:bottom w:val="none" w:sz="0" w:space="0" w:color="auto"/>
        <w:right w:val="none" w:sz="0" w:space="0" w:color="auto"/>
      </w:divBdr>
    </w:div>
    <w:div w:id="797338577">
      <w:bodyDiv w:val="1"/>
      <w:marLeft w:val="0"/>
      <w:marRight w:val="0"/>
      <w:marTop w:val="0"/>
      <w:marBottom w:val="0"/>
      <w:divBdr>
        <w:top w:val="none" w:sz="0" w:space="0" w:color="auto"/>
        <w:left w:val="none" w:sz="0" w:space="0" w:color="auto"/>
        <w:bottom w:val="none" w:sz="0" w:space="0" w:color="auto"/>
        <w:right w:val="none" w:sz="0" w:space="0" w:color="auto"/>
      </w:divBdr>
    </w:div>
    <w:div w:id="834150550">
      <w:bodyDiv w:val="1"/>
      <w:marLeft w:val="0"/>
      <w:marRight w:val="0"/>
      <w:marTop w:val="0"/>
      <w:marBottom w:val="0"/>
      <w:divBdr>
        <w:top w:val="none" w:sz="0" w:space="0" w:color="auto"/>
        <w:left w:val="none" w:sz="0" w:space="0" w:color="auto"/>
        <w:bottom w:val="none" w:sz="0" w:space="0" w:color="auto"/>
        <w:right w:val="none" w:sz="0" w:space="0" w:color="auto"/>
      </w:divBdr>
    </w:div>
    <w:div w:id="1016929690">
      <w:bodyDiv w:val="1"/>
      <w:marLeft w:val="0"/>
      <w:marRight w:val="0"/>
      <w:marTop w:val="0"/>
      <w:marBottom w:val="0"/>
      <w:divBdr>
        <w:top w:val="none" w:sz="0" w:space="0" w:color="auto"/>
        <w:left w:val="none" w:sz="0" w:space="0" w:color="auto"/>
        <w:bottom w:val="none" w:sz="0" w:space="0" w:color="auto"/>
        <w:right w:val="none" w:sz="0" w:space="0" w:color="auto"/>
      </w:divBdr>
    </w:div>
    <w:div w:id="1037895481">
      <w:bodyDiv w:val="1"/>
      <w:marLeft w:val="0"/>
      <w:marRight w:val="0"/>
      <w:marTop w:val="0"/>
      <w:marBottom w:val="0"/>
      <w:divBdr>
        <w:top w:val="none" w:sz="0" w:space="0" w:color="auto"/>
        <w:left w:val="none" w:sz="0" w:space="0" w:color="auto"/>
        <w:bottom w:val="none" w:sz="0" w:space="0" w:color="auto"/>
        <w:right w:val="none" w:sz="0" w:space="0" w:color="auto"/>
      </w:divBdr>
    </w:div>
    <w:div w:id="1084914940">
      <w:bodyDiv w:val="1"/>
      <w:marLeft w:val="0"/>
      <w:marRight w:val="0"/>
      <w:marTop w:val="0"/>
      <w:marBottom w:val="0"/>
      <w:divBdr>
        <w:top w:val="none" w:sz="0" w:space="0" w:color="auto"/>
        <w:left w:val="none" w:sz="0" w:space="0" w:color="auto"/>
        <w:bottom w:val="none" w:sz="0" w:space="0" w:color="auto"/>
        <w:right w:val="none" w:sz="0" w:space="0" w:color="auto"/>
      </w:divBdr>
    </w:div>
    <w:div w:id="1141313425">
      <w:bodyDiv w:val="1"/>
      <w:marLeft w:val="0"/>
      <w:marRight w:val="0"/>
      <w:marTop w:val="0"/>
      <w:marBottom w:val="0"/>
      <w:divBdr>
        <w:top w:val="none" w:sz="0" w:space="0" w:color="auto"/>
        <w:left w:val="none" w:sz="0" w:space="0" w:color="auto"/>
        <w:bottom w:val="none" w:sz="0" w:space="0" w:color="auto"/>
        <w:right w:val="none" w:sz="0" w:space="0" w:color="auto"/>
      </w:divBdr>
    </w:div>
    <w:div w:id="1219055936">
      <w:bodyDiv w:val="1"/>
      <w:marLeft w:val="0"/>
      <w:marRight w:val="0"/>
      <w:marTop w:val="0"/>
      <w:marBottom w:val="0"/>
      <w:divBdr>
        <w:top w:val="none" w:sz="0" w:space="0" w:color="auto"/>
        <w:left w:val="none" w:sz="0" w:space="0" w:color="auto"/>
        <w:bottom w:val="none" w:sz="0" w:space="0" w:color="auto"/>
        <w:right w:val="none" w:sz="0" w:space="0" w:color="auto"/>
      </w:divBdr>
    </w:div>
    <w:div w:id="1324238622">
      <w:bodyDiv w:val="1"/>
      <w:marLeft w:val="0"/>
      <w:marRight w:val="0"/>
      <w:marTop w:val="0"/>
      <w:marBottom w:val="0"/>
      <w:divBdr>
        <w:top w:val="none" w:sz="0" w:space="0" w:color="auto"/>
        <w:left w:val="none" w:sz="0" w:space="0" w:color="auto"/>
        <w:bottom w:val="none" w:sz="0" w:space="0" w:color="auto"/>
        <w:right w:val="none" w:sz="0" w:space="0" w:color="auto"/>
      </w:divBdr>
    </w:div>
    <w:div w:id="1535069850">
      <w:bodyDiv w:val="1"/>
      <w:marLeft w:val="0"/>
      <w:marRight w:val="0"/>
      <w:marTop w:val="0"/>
      <w:marBottom w:val="0"/>
      <w:divBdr>
        <w:top w:val="none" w:sz="0" w:space="0" w:color="auto"/>
        <w:left w:val="none" w:sz="0" w:space="0" w:color="auto"/>
        <w:bottom w:val="none" w:sz="0" w:space="0" w:color="auto"/>
        <w:right w:val="none" w:sz="0" w:space="0" w:color="auto"/>
      </w:divBdr>
    </w:div>
    <w:div w:id="1741094986">
      <w:bodyDiv w:val="1"/>
      <w:marLeft w:val="0"/>
      <w:marRight w:val="0"/>
      <w:marTop w:val="0"/>
      <w:marBottom w:val="0"/>
      <w:divBdr>
        <w:top w:val="none" w:sz="0" w:space="0" w:color="auto"/>
        <w:left w:val="none" w:sz="0" w:space="0" w:color="auto"/>
        <w:bottom w:val="none" w:sz="0" w:space="0" w:color="auto"/>
        <w:right w:val="none" w:sz="0" w:space="0" w:color="auto"/>
      </w:divBdr>
    </w:div>
    <w:div w:id="1751661806">
      <w:bodyDiv w:val="1"/>
      <w:marLeft w:val="0"/>
      <w:marRight w:val="0"/>
      <w:marTop w:val="0"/>
      <w:marBottom w:val="0"/>
      <w:divBdr>
        <w:top w:val="none" w:sz="0" w:space="0" w:color="auto"/>
        <w:left w:val="none" w:sz="0" w:space="0" w:color="auto"/>
        <w:bottom w:val="none" w:sz="0" w:space="0" w:color="auto"/>
        <w:right w:val="none" w:sz="0" w:space="0" w:color="auto"/>
      </w:divBdr>
    </w:div>
    <w:div w:id="1896702074">
      <w:bodyDiv w:val="1"/>
      <w:marLeft w:val="0"/>
      <w:marRight w:val="0"/>
      <w:marTop w:val="0"/>
      <w:marBottom w:val="0"/>
      <w:divBdr>
        <w:top w:val="none" w:sz="0" w:space="0" w:color="auto"/>
        <w:left w:val="none" w:sz="0" w:space="0" w:color="auto"/>
        <w:bottom w:val="none" w:sz="0" w:space="0" w:color="auto"/>
        <w:right w:val="none" w:sz="0" w:space="0" w:color="auto"/>
      </w:divBdr>
    </w:div>
    <w:div w:id="2060201915">
      <w:bodyDiv w:val="1"/>
      <w:marLeft w:val="0"/>
      <w:marRight w:val="0"/>
      <w:marTop w:val="0"/>
      <w:marBottom w:val="0"/>
      <w:divBdr>
        <w:top w:val="none" w:sz="0" w:space="0" w:color="auto"/>
        <w:left w:val="none" w:sz="0" w:space="0" w:color="auto"/>
        <w:bottom w:val="none" w:sz="0" w:space="0" w:color="auto"/>
        <w:right w:val="none" w:sz="0" w:space="0" w:color="auto"/>
      </w:divBdr>
    </w:div>
    <w:div w:id="209073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vid.p.huntley@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nsky@centraloregonfuse.org" TargetMode="External"/><Relationship Id="rId17" Type="http://schemas.openxmlformats.org/officeDocument/2006/relationships/hyperlink" Target="mailto:sshaw@h.co.crrok.or.us" TargetMode="External"/><Relationship Id="rId2" Type="http://schemas.openxmlformats.org/officeDocument/2006/relationships/numbering" Target="numbering.xml"/><Relationship Id="rId16" Type="http://schemas.openxmlformats.org/officeDocument/2006/relationships/hyperlink" Target="mailto:kplumb@h.co.crook.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peacefulpresenceproject.org/" TargetMode="External"/><Relationship Id="rId5" Type="http://schemas.openxmlformats.org/officeDocument/2006/relationships/webSettings" Target="webSettings.xml"/><Relationship Id="rId15" Type="http://schemas.openxmlformats.org/officeDocument/2006/relationships/hyperlink" Target="https://healsafely.org/" TargetMode="External"/><Relationship Id="rId10" Type="http://schemas.openxmlformats.org/officeDocument/2006/relationships/hyperlink" Target="https://www.centraloregonfus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akemedsseriouslyoreg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0052-A270-4ECA-842D-EBA66ABB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Deschutes County</Company>
  <LinksUpToDate>false</LinksUpToDate>
  <CharactersWithSpaces>6446</CharactersWithSpaces>
  <SharedDoc>false</SharedDoc>
  <HLinks>
    <vt:vector size="6" baseType="variant">
      <vt:variant>
        <vt:i4>3866707</vt:i4>
      </vt:variant>
      <vt:variant>
        <vt:i4>0</vt:i4>
      </vt:variant>
      <vt:variant>
        <vt:i4>0</vt:i4>
      </vt:variant>
      <vt:variant>
        <vt:i4>5</vt:i4>
      </vt:variant>
      <vt:variant>
        <vt:lpwstr>mailto:Alisha.Edgmon@deschutes.org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katheh</dc:creator>
  <cp:keywords/>
  <dc:description/>
  <cp:lastModifiedBy>Dana Murray</cp:lastModifiedBy>
  <cp:revision>2</cp:revision>
  <cp:lastPrinted>2019-10-24T17:15:00Z</cp:lastPrinted>
  <dcterms:created xsi:type="dcterms:W3CDTF">2022-10-28T18:21:00Z</dcterms:created>
  <dcterms:modified xsi:type="dcterms:W3CDTF">2022-10-28T18:21:00Z</dcterms:modified>
</cp:coreProperties>
</file>